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right"/>
        <w:rPr/>
      </w:pPr>
      <w:r>
        <w:rPr/>
      </w:r>
    </w:p>
    <w:p>
      <w:pPr>
        <w:pStyle w:val="Normal"/>
        <w:spacing w:lineRule="auto" w:line="276" w:before="0" w:after="0"/>
        <w:jc w:val="right"/>
        <w:rPr/>
      </w:pPr>
      <w:r>
        <w:rPr>
          <w:rFonts w:eastAsia="Times New Roman" w:cs="Times New Roman"/>
          <w:color w:val="000000"/>
          <w:kern w:val="2"/>
          <w:sz w:val="24"/>
          <w:szCs w:val="24"/>
          <w:lang w:eastAsia="zh-CN"/>
        </w:rPr>
        <w:t xml:space="preserve">Załącznik nr  1 do Zapytania ofertowego </w:t>
      </w:r>
    </w:p>
    <w:p>
      <w:pPr>
        <w:pStyle w:val="Normal"/>
        <w:spacing w:lineRule="auto" w:line="276" w:before="0" w:after="0"/>
        <w:jc w:val="right"/>
        <w:rPr/>
      </w:pPr>
      <w:r>
        <w:rPr>
          <w:rFonts w:eastAsia="Times New Roman" w:cs="Times New Roman"/>
          <w:color w:val="000000"/>
          <w:kern w:val="2"/>
          <w:sz w:val="24"/>
          <w:szCs w:val="24"/>
          <w:lang w:eastAsia="ar-SA"/>
        </w:rPr>
        <w:t xml:space="preserve"> </w:t>
      </w:r>
      <w:r>
        <w:rPr>
          <w:rFonts w:eastAsia="Times New Roman" w:cs="Calibri" w:ascii="Cambria" w:hAnsi="Cambria"/>
          <w:color w:val="000000"/>
          <w:kern w:val="2"/>
          <w:sz w:val="24"/>
          <w:szCs w:val="24"/>
          <w:lang w:eastAsia="ar-SA"/>
        </w:rPr>
        <w:t>Nr postępowania</w:t>
      </w:r>
      <w:r>
        <w:rPr>
          <w:rFonts w:eastAsia="Times New Roman" w:cs="Times New Roman"/>
          <w:b/>
          <w:color w:val="000000"/>
          <w:kern w:val="2"/>
          <w:sz w:val="24"/>
          <w:szCs w:val="24"/>
          <w:lang w:eastAsia="ar-SA"/>
        </w:rPr>
        <w:t>:</w:t>
      </w:r>
    </w:p>
    <w:p>
      <w:pPr>
        <w:pStyle w:val="Normal"/>
        <w:spacing w:lineRule="auto" w:line="276" w:before="0" w:after="0"/>
        <w:jc w:val="right"/>
        <w:rPr>
          <w:color w:val="000000"/>
        </w:rPr>
      </w:pPr>
      <w:r>
        <w:rPr>
          <w:rFonts w:eastAsia="Times New Roman" w:cs="Times New Roman"/>
          <w:color w:val="000000"/>
          <w:kern w:val="2"/>
          <w:sz w:val="24"/>
          <w:szCs w:val="24"/>
          <w:lang w:eastAsia="ar-SA"/>
        </w:rPr>
        <w:t xml:space="preserve">LCK/ </w:t>
      </w:r>
      <w:r>
        <w:rPr>
          <w:rFonts w:eastAsia="Times New Roman" w:cs="Times New Roman"/>
          <w:color w:val="000000"/>
          <w:kern w:val="2"/>
          <w:sz w:val="24"/>
          <w:szCs w:val="24"/>
          <w:lang w:eastAsia="ar-SA"/>
        </w:rPr>
        <w:t>2</w:t>
      </w:r>
      <w:r>
        <w:rPr>
          <w:rFonts w:eastAsia="Times New Roman" w:cs="Times New Roman"/>
          <w:color w:val="000000"/>
          <w:kern w:val="2"/>
          <w:sz w:val="24"/>
          <w:szCs w:val="24"/>
          <w:lang w:eastAsia="ar-SA"/>
        </w:rPr>
        <w:t>/2023</w:t>
      </w:r>
    </w:p>
    <w:p>
      <w:pPr>
        <w:pStyle w:val="Normal"/>
        <w:spacing w:lineRule="auto" w:line="276" w:before="0" w:after="0"/>
        <w:jc w:val="center"/>
        <w:rPr>
          <w:rFonts w:cs="Times New Roman"/>
          <w:sz w:val="24"/>
          <w:szCs w:val="24"/>
        </w:rPr>
      </w:pPr>
      <w:r>
        <w:rPr>
          <w:rFonts w:cs="Times New Roman"/>
          <w:sz w:val="24"/>
          <w:szCs w:val="24"/>
        </w:rPr>
      </w:r>
    </w:p>
    <w:p>
      <w:pPr>
        <w:pStyle w:val="Normal"/>
        <w:spacing w:lineRule="auto" w:line="276" w:before="0" w:after="0"/>
        <w:jc w:val="center"/>
        <w:rPr>
          <w:sz w:val="28"/>
          <w:szCs w:val="28"/>
        </w:rPr>
      </w:pPr>
      <w:r>
        <w:rPr>
          <w:rFonts w:eastAsia="SimSun" w:cs="Times New Roman"/>
          <w:b/>
          <w:bCs/>
          <w:kern w:val="2"/>
          <w:sz w:val="28"/>
          <w:szCs w:val="28"/>
          <w:lang w:eastAsia="hi-IN" w:bidi="hi-IN"/>
        </w:rPr>
        <w:t xml:space="preserve">OPIS PRZEDMIOTU ZAMÓWIENIA </w:t>
      </w:r>
    </w:p>
    <w:p>
      <w:pPr>
        <w:pStyle w:val="Normal"/>
        <w:spacing w:lineRule="auto" w:line="240" w:before="0" w:after="0"/>
        <w:jc w:val="center"/>
        <w:rPr>
          <w:rFonts w:ascii="Cambria" w:hAnsi="Cambria"/>
          <w:sz w:val="24"/>
          <w:szCs w:val="24"/>
        </w:rPr>
      </w:pPr>
      <w:r>
        <w:rPr>
          <w:rFonts w:eastAsia="SimSun" w:cs="Times New Roman" w:ascii="Cambria" w:hAnsi="Cambria"/>
          <w:kern w:val="2"/>
          <w:sz w:val="24"/>
          <w:szCs w:val="24"/>
          <w:lang w:eastAsia="hi-IN" w:bidi="hi-IN"/>
        </w:rPr>
        <w:t>(zwany dalej „OPZ”)</w:t>
      </w:r>
    </w:p>
    <w:p>
      <w:pPr>
        <w:pStyle w:val="Normal"/>
        <w:spacing w:lineRule="auto" w:line="276" w:before="0" w:after="0"/>
        <w:jc w:val="left"/>
        <w:rPr>
          <w:rFonts w:ascii="Cambria" w:hAnsi="Cambria"/>
          <w:color w:val="000000"/>
          <w:sz w:val="24"/>
          <w:szCs w:val="24"/>
        </w:rPr>
      </w:pPr>
      <w:r>
        <w:rPr>
          <w:rFonts w:ascii="Cambria" w:hAnsi="Cambria"/>
          <w:color w:val="000000"/>
          <w:sz w:val="24"/>
          <w:szCs w:val="24"/>
        </w:rPr>
        <w:t xml:space="preserve">zamówienia pn.: </w:t>
      </w:r>
      <w:r>
        <w:rPr>
          <w:rFonts w:cs="Calibri" w:ascii="Cambria" w:hAnsi="Cambria" w:cstheme="minorHAnsi"/>
          <w:color w:val="000000"/>
          <w:sz w:val="24"/>
          <w:szCs w:val="24"/>
        </w:rPr>
        <w:t>Zakup wraz z dostawą sprzętu do plenerowych projekcji filmów</w:t>
        <w:br/>
        <w:t xml:space="preserve">w Lęborskim Centrum Kultury „Fregata” w Lęborku </w:t>
      </w:r>
      <w:r>
        <w:rPr>
          <w:rFonts w:ascii="Cambria" w:hAnsi="Cambria"/>
          <w:color w:val="000000"/>
          <w:sz w:val="24"/>
          <w:szCs w:val="24"/>
        </w:rPr>
        <w:t>w ramach „Realizacji lokalnych strategii rozwoju kierowanych przez społeczność” w ramach Priorytetu 4 „Zwiększenie zatrudnienia i spójności terytorialnej” objętego Programem Operacyjnym „Rybactwo</w:t>
        <w:br/>
        <w:t>i Morze”</w:t>
      </w:r>
    </w:p>
    <w:p>
      <w:pPr>
        <w:pStyle w:val="Normal"/>
        <w:spacing w:lineRule="auto" w:line="240" w:before="0" w:after="0"/>
        <w:jc w:val="left"/>
        <w:rPr>
          <w:rFonts w:ascii="Cambria" w:hAnsi="Cambria" w:cs="Times New Roman"/>
          <w:sz w:val="24"/>
          <w:szCs w:val="24"/>
        </w:rPr>
      </w:pPr>
      <w:r>
        <w:rPr>
          <w:rFonts w:cs="Times New Roman" w:ascii="Cambria" w:hAnsi="Cambria"/>
          <w:sz w:val="24"/>
          <w:szCs w:val="24"/>
        </w:rPr>
      </w:r>
    </w:p>
    <w:p>
      <w:pPr>
        <w:pStyle w:val="Normal"/>
        <w:widowControl w:val="false"/>
        <w:spacing w:lineRule="auto" w:line="240" w:before="0" w:after="0"/>
        <w:jc w:val="left"/>
        <w:rPr/>
      </w:pPr>
      <w:r>
        <w:rPr>
          <w:rFonts w:eastAsia="SimSun" w:cs="Times New Roman" w:ascii="Cambria" w:hAnsi="Cambria"/>
          <w:b/>
          <w:bCs/>
          <w:color w:val="000000"/>
          <w:kern w:val="2"/>
          <w:sz w:val="24"/>
          <w:szCs w:val="24"/>
          <w:lang w:eastAsia="hi-IN" w:bidi="hi-IN"/>
        </w:rPr>
        <w:t>I. PRZEDMIOT ZAMÓWIENIA</w:t>
      </w:r>
      <w:r>
        <w:rPr>
          <w:rFonts w:cs="Times New Roman" w:ascii="Cambria" w:hAnsi="Cambria"/>
          <w:b/>
          <w:bCs/>
          <w:color w:val="000000"/>
          <w:sz w:val="24"/>
          <w:szCs w:val="24"/>
        </w:rPr>
        <w:t>:</w:t>
      </w:r>
    </w:p>
    <w:p>
      <w:pPr>
        <w:pStyle w:val="Normal"/>
        <w:spacing w:lineRule="auto" w:line="276" w:before="0" w:after="0"/>
        <w:jc w:val="left"/>
        <w:rPr/>
      </w:pPr>
      <w:r>
        <w:rPr>
          <w:rFonts w:cs="Times New Roman" w:ascii="Cambria" w:hAnsi="Cambria"/>
          <w:iCs/>
          <w:color w:val="000000" w:themeColor="text1"/>
          <w:sz w:val="24"/>
          <w:szCs w:val="24"/>
        </w:rPr>
        <w:t>Przedmiotem zamówienia</w:t>
      </w:r>
      <w:r>
        <w:rPr>
          <w:rFonts w:eastAsia="Times New Roman" w:cs="Times New Roman" w:ascii="Cambria" w:hAnsi="Cambria"/>
          <w:color w:val="000000" w:themeColor="text1"/>
          <w:sz w:val="24"/>
          <w:szCs w:val="24"/>
          <w:lang w:eastAsia="pl-PL"/>
        </w:rPr>
        <w:t xml:space="preserve"> jest zakup wraz z dostawą do siedziby Lęborskiego Centrum Kultury „Fregata” w Lęborku sprzętu komputerowego w ramach </w:t>
      </w:r>
      <w:r>
        <w:rPr>
          <w:rFonts w:ascii="Cambria" w:hAnsi="Cambria"/>
          <w:color w:val="000000"/>
          <w:sz w:val="24"/>
          <w:szCs w:val="24"/>
        </w:rPr>
        <w:t>„Realizacji lokalnych strategii rozwoju kierowanych przez społeczność” w ramach Priorytetu 4 „Zwiększenie zatrudnienia i spójności terytorialnej” objętego Programem Operacyjnym „Rybactwo</w:t>
        <w:br/>
        <w:t>i Morze”</w:t>
      </w:r>
    </w:p>
    <w:p>
      <w:pPr>
        <w:pStyle w:val="Normal"/>
        <w:numPr>
          <w:ilvl w:val="0"/>
          <w:numId w:val="3"/>
        </w:numPr>
        <w:spacing w:lineRule="auto" w:line="240" w:before="0" w:after="0"/>
        <w:ind w:left="340" w:hanging="340"/>
        <w:jc w:val="left"/>
        <w:rPr/>
      </w:pPr>
      <w:r>
        <w:rPr>
          <w:rFonts w:eastAsia="Times New Roman" w:cs="Times New Roman" w:ascii="Cambria" w:hAnsi="Cambria"/>
          <w:color w:val="000000" w:themeColor="text1"/>
          <w:sz w:val="24"/>
          <w:szCs w:val="24"/>
          <w:lang w:eastAsia="pl-PL"/>
        </w:rPr>
        <w:t xml:space="preserve"> </w:t>
      </w:r>
      <w:r>
        <w:rPr>
          <w:rFonts w:eastAsia="Times New Roman" w:cs="Times New Roman" w:ascii="Cambria" w:hAnsi="Cambria"/>
          <w:color w:val="000000" w:themeColor="text1"/>
          <w:sz w:val="24"/>
          <w:szCs w:val="24"/>
          <w:lang w:eastAsia="pl-PL"/>
        </w:rPr>
        <w:t>wg poniższej specyfikacji:</w:t>
      </w:r>
    </w:p>
    <w:p>
      <w:pPr>
        <w:pStyle w:val="Normal"/>
        <w:numPr>
          <w:ilvl w:val="0"/>
          <w:numId w:val="2"/>
        </w:numPr>
        <w:tabs>
          <w:tab w:val="clear" w:pos="720"/>
          <w:tab w:val="left" w:pos="367" w:leader="none"/>
        </w:tabs>
        <w:spacing w:lineRule="auto" w:line="240" w:before="0" w:after="0"/>
        <w:jc w:val="left"/>
        <w:rPr/>
      </w:pPr>
      <w:r>
        <w:rPr>
          <w:rFonts w:ascii="Cambria" w:hAnsi="Cambria"/>
          <w:color w:val="000000"/>
          <w:sz w:val="24"/>
          <w:szCs w:val="24"/>
        </w:rPr>
        <w:t>projektora cyfrowego kina plenerowego – 1 szt,</w:t>
      </w:r>
    </w:p>
    <w:p>
      <w:pPr>
        <w:pStyle w:val="Normal"/>
        <w:numPr>
          <w:ilvl w:val="0"/>
          <w:numId w:val="2"/>
        </w:numPr>
        <w:tabs>
          <w:tab w:val="clear" w:pos="720"/>
          <w:tab w:val="left" w:pos="367" w:leader="none"/>
        </w:tabs>
        <w:spacing w:lineRule="auto" w:line="240" w:before="0" w:after="0"/>
        <w:jc w:val="left"/>
        <w:rPr/>
      </w:pPr>
      <w:r>
        <w:rPr>
          <w:rFonts w:ascii="Cambria" w:hAnsi="Cambria"/>
          <w:color w:val="000000"/>
          <w:sz w:val="24"/>
          <w:szCs w:val="24"/>
        </w:rPr>
        <w:t>ekranu dmuchanego projekcyjnego do kina plenerowego– 1 szt,</w:t>
      </w:r>
    </w:p>
    <w:p>
      <w:pPr>
        <w:pStyle w:val="Normal"/>
        <w:numPr>
          <w:ilvl w:val="0"/>
          <w:numId w:val="2"/>
        </w:numPr>
        <w:tabs>
          <w:tab w:val="clear" w:pos="720"/>
          <w:tab w:val="left" w:pos="367" w:leader="none"/>
        </w:tabs>
        <w:spacing w:lineRule="auto" w:line="240" w:before="0" w:after="0"/>
        <w:jc w:val="left"/>
        <w:rPr/>
      </w:pPr>
      <w:r>
        <w:rPr>
          <w:rFonts w:ascii="Cambria" w:hAnsi="Cambria"/>
          <w:color w:val="000000"/>
          <w:sz w:val="24"/>
          <w:szCs w:val="24"/>
        </w:rPr>
        <w:t>zestawu nagłośnieniowego z niezbędnym osprzętem – 1 szt,</w:t>
      </w:r>
    </w:p>
    <w:p>
      <w:pPr>
        <w:pStyle w:val="Normal"/>
        <w:numPr>
          <w:ilvl w:val="0"/>
          <w:numId w:val="2"/>
        </w:numPr>
        <w:tabs>
          <w:tab w:val="clear" w:pos="720"/>
          <w:tab w:val="left" w:pos="367" w:leader="none"/>
        </w:tabs>
        <w:spacing w:lineRule="auto" w:line="240" w:before="0" w:after="0"/>
        <w:jc w:val="left"/>
        <w:rPr/>
      </w:pPr>
      <w:r>
        <w:rPr>
          <w:rFonts w:ascii="Cambria" w:hAnsi="Cambria"/>
          <w:color w:val="000000"/>
          <w:sz w:val="24"/>
          <w:szCs w:val="24"/>
        </w:rPr>
        <w:t>podestu scenicznego – 1 szt,</w:t>
      </w:r>
    </w:p>
    <w:p>
      <w:pPr>
        <w:pStyle w:val="Normal"/>
        <w:numPr>
          <w:ilvl w:val="0"/>
          <w:numId w:val="2"/>
        </w:numPr>
        <w:tabs>
          <w:tab w:val="clear" w:pos="720"/>
          <w:tab w:val="left" w:pos="367" w:leader="none"/>
        </w:tabs>
        <w:spacing w:lineRule="auto" w:line="240" w:before="0" w:after="0"/>
        <w:jc w:val="left"/>
        <w:rPr/>
      </w:pPr>
      <w:r>
        <w:rPr>
          <w:rFonts w:ascii="Cambria" w:hAnsi="Cambria"/>
          <w:color w:val="000000"/>
          <w:sz w:val="24"/>
          <w:szCs w:val="24"/>
        </w:rPr>
        <w:t>leżaków plenerowych/grodowych – 200 szt,</w:t>
      </w:r>
    </w:p>
    <w:p>
      <w:pPr>
        <w:pStyle w:val="Normal"/>
        <w:numPr>
          <w:ilvl w:val="0"/>
          <w:numId w:val="2"/>
        </w:numPr>
        <w:tabs>
          <w:tab w:val="clear" w:pos="720"/>
          <w:tab w:val="left" w:pos="367" w:leader="none"/>
        </w:tabs>
        <w:spacing w:lineRule="auto" w:line="240" w:before="0" w:after="0"/>
        <w:jc w:val="left"/>
        <w:rPr/>
      </w:pPr>
      <w:r>
        <w:rPr>
          <w:rFonts w:ascii="Cambria" w:hAnsi="Cambria"/>
          <w:color w:val="000000"/>
          <w:sz w:val="24"/>
          <w:szCs w:val="24"/>
        </w:rPr>
        <w:t>przyczepki transportowej – 1 szt.</w:t>
      </w:r>
    </w:p>
    <w:p>
      <w:pPr>
        <w:pStyle w:val="Normal"/>
        <w:numPr>
          <w:ilvl w:val="0"/>
          <w:numId w:val="1"/>
        </w:numPr>
        <w:spacing w:lineRule="auto" w:line="240" w:before="0" w:after="0"/>
        <w:ind w:left="340" w:hanging="340"/>
        <w:jc w:val="left"/>
        <w:rPr/>
      </w:pPr>
      <w:r>
        <w:rPr>
          <w:rFonts w:cs="Times New Roman" w:ascii="Cambria" w:hAnsi="Cambria"/>
          <w:color w:val="000000" w:themeColor="text1"/>
          <w:sz w:val="24"/>
          <w:szCs w:val="24"/>
        </w:rPr>
        <w:t>Nomenklatura według Wspólnego Słownika Zamówień (CPV):</w:t>
      </w:r>
    </w:p>
    <w:p>
      <w:pPr>
        <w:pStyle w:val="Tretekstu"/>
        <w:tabs>
          <w:tab w:val="clear" w:pos="720"/>
          <w:tab w:val="right" w:pos="284" w:leader="none"/>
          <w:tab w:val="left" w:pos="408" w:leader="none"/>
        </w:tabs>
        <w:ind w:left="720" w:hanging="0"/>
        <w:jc w:val="left"/>
        <w:rPr/>
      </w:pPr>
      <w:r>
        <w:rPr>
          <w:rStyle w:val="Wyrnienie"/>
          <w:rFonts w:cs="Calibri" w:ascii="Cambria" w:hAnsi="Cambria" w:cstheme="minorHAnsi"/>
          <w:i w:val="false"/>
          <w:iCs w:val="false"/>
          <w:color w:val="000000"/>
        </w:rPr>
        <w:t xml:space="preserve">38652100-1 Projektory </w:t>
      </w:r>
    </w:p>
    <w:p>
      <w:pPr>
        <w:pStyle w:val="Tretekstu"/>
        <w:tabs>
          <w:tab w:val="clear" w:pos="720"/>
          <w:tab w:val="right" w:pos="284" w:leader="none"/>
          <w:tab w:val="left" w:pos="408" w:leader="none"/>
        </w:tabs>
        <w:ind w:left="720" w:hanging="0"/>
        <w:jc w:val="left"/>
        <w:rPr/>
      </w:pPr>
      <w:r>
        <w:rPr>
          <w:rStyle w:val="Wyrnienie"/>
          <w:rFonts w:cs="Calibri" w:ascii="Cambria" w:hAnsi="Cambria" w:cstheme="minorHAnsi"/>
          <w:i w:val="false"/>
          <w:iCs w:val="false"/>
          <w:color w:val="000000"/>
        </w:rPr>
        <w:t xml:space="preserve">32342400-6 Sprzęt nagłaśniający </w:t>
      </w:r>
    </w:p>
    <w:p>
      <w:pPr>
        <w:pStyle w:val="Tretekstu"/>
        <w:tabs>
          <w:tab w:val="clear" w:pos="720"/>
          <w:tab w:val="right" w:pos="284" w:leader="none"/>
          <w:tab w:val="left" w:pos="408" w:leader="none"/>
        </w:tabs>
        <w:ind w:left="720" w:hanging="0"/>
        <w:jc w:val="left"/>
        <w:rPr/>
      </w:pPr>
      <w:r>
        <w:rPr>
          <w:rStyle w:val="Wyrnienie"/>
          <w:rFonts w:cs="Calibri" w:ascii="Cambria" w:hAnsi="Cambria" w:cstheme="minorHAnsi"/>
          <w:i w:val="false"/>
          <w:iCs w:val="false"/>
          <w:color w:val="000000"/>
        </w:rPr>
        <w:t xml:space="preserve">38653400-1 Ekran projekcyjny </w:t>
      </w:r>
    </w:p>
    <w:p>
      <w:pPr>
        <w:pStyle w:val="Tretekstu"/>
        <w:tabs>
          <w:tab w:val="clear" w:pos="720"/>
          <w:tab w:val="right" w:pos="284" w:leader="none"/>
          <w:tab w:val="left" w:pos="408" w:leader="none"/>
        </w:tabs>
        <w:ind w:left="720" w:hanging="0"/>
        <w:jc w:val="left"/>
        <w:rPr/>
      </w:pPr>
      <w:r>
        <w:rPr>
          <w:rStyle w:val="Wyrnienie"/>
          <w:rFonts w:cs="Calibri" w:ascii="Cambria" w:hAnsi="Cambria" w:cstheme="minorHAnsi"/>
          <w:i w:val="false"/>
          <w:iCs w:val="false"/>
          <w:color w:val="000000"/>
        </w:rPr>
        <w:t>39142000-9 Meble ogrodowe</w:t>
      </w:r>
    </w:p>
    <w:p>
      <w:pPr>
        <w:pStyle w:val="Tretekstu"/>
        <w:tabs>
          <w:tab w:val="clear" w:pos="720"/>
          <w:tab w:val="right" w:pos="284" w:leader="none"/>
          <w:tab w:val="left" w:pos="408" w:leader="none"/>
        </w:tabs>
        <w:ind w:left="720" w:hanging="0"/>
        <w:jc w:val="left"/>
        <w:rPr/>
      </w:pPr>
      <w:r>
        <w:rPr>
          <w:rStyle w:val="Wyrnienie"/>
          <w:rFonts w:cs="Calibri" w:ascii="Cambria" w:hAnsi="Cambria" w:cstheme="minorHAnsi"/>
          <w:i w:val="false"/>
          <w:iCs w:val="false"/>
          <w:color w:val="000000"/>
        </w:rPr>
        <w:t>44212320-8 Konstrukcje różne</w:t>
      </w:r>
    </w:p>
    <w:p>
      <w:pPr>
        <w:pStyle w:val="Tretekstu"/>
        <w:tabs>
          <w:tab w:val="clear" w:pos="720"/>
          <w:tab w:val="right" w:pos="284" w:leader="none"/>
          <w:tab w:val="left" w:pos="408" w:leader="none"/>
        </w:tabs>
        <w:ind w:left="720" w:hanging="0"/>
        <w:jc w:val="left"/>
        <w:rPr/>
      </w:pPr>
      <w:r>
        <w:rPr>
          <w:rStyle w:val="Wyrnienie"/>
          <w:rFonts w:eastAsia="Calibri" w:cs="Calibri" w:ascii="Cambria" w:hAnsi="Cambria" w:cstheme="minorHAnsi"/>
          <w:bCs/>
          <w:i w:val="false"/>
          <w:iCs w:val="false"/>
          <w:color w:val="000000"/>
          <w:lang w:eastAsia="en-US"/>
        </w:rPr>
        <w:t>34223000-6 Przyczepy i naczepy</w:t>
      </w:r>
      <w:r>
        <w:rPr>
          <w:rFonts w:cs="Tahoma" w:ascii="Cambria" w:hAnsi="Cambria"/>
          <w:bCs/>
          <w:color w:val="000000"/>
        </w:rPr>
        <w:t xml:space="preserve"> </w:t>
      </w:r>
    </w:p>
    <w:p>
      <w:pPr>
        <w:pStyle w:val="Normal"/>
        <w:numPr>
          <w:ilvl w:val="0"/>
          <w:numId w:val="1"/>
        </w:numPr>
        <w:spacing w:lineRule="auto" w:line="240" w:before="0" w:after="0"/>
        <w:ind w:left="340" w:hanging="340"/>
        <w:jc w:val="left"/>
        <w:rPr/>
      </w:pPr>
      <w:r>
        <w:rPr>
          <w:rFonts w:cs="Tahoma" w:ascii="Cambria" w:hAnsi="Cambria"/>
          <w:bCs/>
          <w:color w:val="auto"/>
          <w:sz w:val="24"/>
          <w:szCs w:val="24"/>
          <w:lang w:eastAsia="pl-PL"/>
        </w:rPr>
        <w:t>Zamawiający zastrzega sobie prawo do sprawdzenia reżimu gwarancyjnego producenta oraz dostarczonej konfiguracji na dedykowanej stronie internetowej producenta sprzętu.</w:t>
      </w:r>
    </w:p>
    <w:p>
      <w:pPr>
        <w:pStyle w:val="Normal"/>
        <w:numPr>
          <w:ilvl w:val="0"/>
          <w:numId w:val="1"/>
        </w:numPr>
        <w:spacing w:lineRule="auto" w:line="240" w:before="0" w:after="0"/>
        <w:ind w:left="340" w:hanging="340"/>
        <w:jc w:val="left"/>
        <w:rPr/>
      </w:pPr>
      <w:r>
        <w:rPr>
          <w:rFonts w:cs="Tahoma" w:ascii="Cambria" w:hAnsi="Cambria"/>
          <w:bCs/>
          <w:color w:val="auto"/>
          <w:sz w:val="24"/>
          <w:szCs w:val="24"/>
          <w:lang w:eastAsia="pl-PL"/>
        </w:rPr>
        <w:t>Szczegółowy opis przedmiotu zamówienia:</w:t>
      </w:r>
    </w:p>
    <w:p>
      <w:pPr>
        <w:pStyle w:val="Normal"/>
        <w:widowControl w:val="false"/>
        <w:spacing w:lineRule="auto" w:line="240" w:before="0" w:after="0"/>
        <w:ind w:left="340" w:hanging="0"/>
        <w:jc w:val="left"/>
        <w:rPr/>
      </w:pPr>
      <w:r>
        <w:rPr>
          <w:rFonts w:cs="Tahoma" w:ascii="Cambria" w:hAnsi="Cambria"/>
          <w:bCs/>
          <w:color w:val="auto"/>
          <w:sz w:val="24"/>
          <w:szCs w:val="24"/>
          <w:lang w:eastAsia="pl-PL"/>
        </w:rPr>
        <w:t>Przedmiot zamówienia obejmuje dostawę wyposażenia kina plenerowego oraz sprzętu wspomagającego jego  organizację o parametrach nie gorszych niż wskazane poniżej:</w:t>
      </w:r>
    </w:p>
    <w:p>
      <w:pPr>
        <w:pStyle w:val="Normal"/>
        <w:widowControl w:val="false"/>
        <w:spacing w:lineRule="auto" w:line="240" w:before="0" w:after="0"/>
        <w:ind w:left="340" w:hanging="0"/>
        <w:jc w:val="left"/>
        <w:rPr>
          <w:rFonts w:ascii="Cambria" w:hAnsi="Cambria"/>
          <w:sz w:val="24"/>
          <w:szCs w:val="24"/>
        </w:rPr>
      </w:pPr>
      <w:r>
        <w:rPr>
          <w:rFonts w:ascii="Cambria" w:hAnsi="Cambria"/>
          <w:sz w:val="24"/>
          <w:szCs w:val="24"/>
        </w:rPr>
      </w:r>
    </w:p>
    <w:p>
      <w:pPr>
        <w:pStyle w:val="Normal"/>
        <w:numPr>
          <w:ilvl w:val="0"/>
          <w:numId w:val="4"/>
        </w:numPr>
        <w:spacing w:lineRule="auto" w:line="240" w:before="0" w:after="0"/>
        <w:jc w:val="left"/>
        <w:rPr/>
      </w:pPr>
      <w:r>
        <w:rPr>
          <w:rFonts w:ascii="Cambria" w:hAnsi="Cambria"/>
          <w:b/>
          <w:bCs/>
          <w:sz w:val="24"/>
          <w:szCs w:val="24"/>
        </w:rPr>
        <w:t>PROJEKTOR CYFROWY KINA PLENEROWEGO– 1 SZT</w:t>
      </w:r>
    </w:p>
    <w:p>
      <w:pPr>
        <w:pStyle w:val="Normal"/>
        <w:numPr>
          <w:ilvl w:val="0"/>
          <w:numId w:val="15"/>
        </w:numPr>
        <w:spacing w:lineRule="auto" w:line="240" w:before="0" w:after="0"/>
        <w:ind w:left="907" w:hanging="340"/>
        <w:jc w:val="left"/>
        <w:rPr/>
      </w:pPr>
      <w:r>
        <w:rPr>
          <w:rFonts w:cs="Calibri" w:ascii="Cambria" w:hAnsi="Cambria"/>
          <w:color w:val="000000"/>
          <w:sz w:val="24"/>
          <w:szCs w:val="24"/>
        </w:rPr>
        <w:t xml:space="preserve">projektor cyfrowy, jasność minimum 8500 ANSI, </w:t>
      </w:r>
    </w:p>
    <w:p>
      <w:pPr>
        <w:pStyle w:val="Normal"/>
        <w:numPr>
          <w:ilvl w:val="0"/>
          <w:numId w:val="15"/>
        </w:numPr>
        <w:spacing w:lineRule="auto" w:line="240" w:before="0" w:after="0"/>
        <w:ind w:left="907" w:hanging="340"/>
        <w:jc w:val="left"/>
        <w:rPr/>
      </w:pPr>
      <w:r>
        <w:rPr>
          <w:rFonts w:cs="Calibri" w:ascii="Cambria" w:hAnsi="Cambria"/>
          <w:color w:val="000000"/>
          <w:sz w:val="24"/>
          <w:szCs w:val="24"/>
        </w:rPr>
        <w:t xml:space="preserve">urządzenie powinno zapewniać żywe, dokładne kolory i doskonały kontrast, </w:t>
      </w:r>
      <w:r>
        <w:rPr>
          <w:rFonts w:cs="Calibri" w:ascii="Cambria" w:hAnsi="Cambria"/>
          <w:color w:val="auto"/>
          <w:sz w:val="24"/>
          <w:szCs w:val="24"/>
        </w:rPr>
        <w:t>min. 2500 : 1</w:t>
      </w:r>
    </w:p>
    <w:p>
      <w:pPr>
        <w:pStyle w:val="Normal"/>
        <w:numPr>
          <w:ilvl w:val="0"/>
          <w:numId w:val="15"/>
        </w:numPr>
        <w:spacing w:lineRule="auto" w:line="240" w:before="0" w:after="0"/>
        <w:ind w:left="907" w:hanging="340"/>
        <w:jc w:val="left"/>
        <w:rPr/>
      </w:pPr>
      <w:r>
        <w:rPr>
          <w:rFonts w:cs="Calibri" w:ascii="Cambria" w:hAnsi="Cambria"/>
          <w:color w:val="000000"/>
          <w:sz w:val="24"/>
          <w:szCs w:val="24"/>
        </w:rPr>
        <w:t xml:space="preserve">rozdzielczość podstawowa: </w:t>
      </w:r>
      <w:r>
        <w:rPr>
          <w:rFonts w:cs="Calibri" w:ascii="Cambria" w:hAnsi="Cambria"/>
          <w:color w:val="auto"/>
          <w:sz w:val="24"/>
          <w:szCs w:val="24"/>
        </w:rPr>
        <w:t>minimum (1920 x 1200), matryca DLP</w:t>
      </w:r>
    </w:p>
    <w:p>
      <w:pPr>
        <w:pStyle w:val="Normal"/>
        <w:numPr>
          <w:ilvl w:val="0"/>
          <w:numId w:val="15"/>
        </w:numPr>
        <w:spacing w:lineRule="auto" w:line="240" w:before="0" w:after="0"/>
        <w:ind w:left="907" w:hanging="340"/>
        <w:jc w:val="left"/>
        <w:rPr/>
      </w:pPr>
      <w:r>
        <w:rPr>
          <w:rFonts w:ascii="Cambria" w:hAnsi="Cambria"/>
          <w:sz w:val="24"/>
          <w:szCs w:val="24"/>
        </w:rPr>
        <w:t>Szumy pracy projektora(typowe): 32 dB</w:t>
      </w:r>
    </w:p>
    <w:p>
      <w:pPr>
        <w:pStyle w:val="Normal"/>
        <w:numPr>
          <w:ilvl w:val="0"/>
          <w:numId w:val="15"/>
        </w:numPr>
        <w:spacing w:lineRule="auto" w:line="240" w:before="0" w:after="0"/>
        <w:ind w:left="907" w:hanging="340"/>
        <w:jc w:val="left"/>
        <w:rPr/>
      </w:pPr>
      <w:r>
        <w:rPr>
          <w:rFonts w:cs="Calibri" w:ascii="Cambria" w:hAnsi="Cambria"/>
          <w:color w:val="auto"/>
          <w:sz w:val="24"/>
          <w:szCs w:val="24"/>
        </w:rPr>
        <w:t>Obiektyw zmotoryzowany, kompatybilny z projektorem, umożliwiający projekcję w bardzo dobrej jakości z odległości 20 metrów od ekranu</w:t>
        <w:br/>
        <w:t>o podstawie powierzchni ekranowej 8 metrów.</w:t>
      </w:r>
    </w:p>
    <w:p>
      <w:pPr>
        <w:pStyle w:val="Normal"/>
        <w:numPr>
          <w:ilvl w:val="0"/>
          <w:numId w:val="15"/>
        </w:numPr>
        <w:spacing w:lineRule="auto" w:line="240" w:before="0" w:after="0"/>
        <w:ind w:left="907" w:hanging="340"/>
        <w:jc w:val="left"/>
        <w:rPr/>
      </w:pPr>
      <w:r>
        <w:rPr>
          <w:rFonts w:cs="Calibri" w:ascii="Cambria" w:hAnsi="Cambria"/>
          <w:color w:val="000000"/>
          <w:sz w:val="24"/>
          <w:szCs w:val="24"/>
        </w:rPr>
        <w:t xml:space="preserve">projektor musi wyświetlać obraz na ekranie projekcyjnym o wymiarach min. 5 x 2,5 m, format 16:9, </w:t>
      </w:r>
    </w:p>
    <w:p>
      <w:pPr>
        <w:pStyle w:val="Tretekstu"/>
        <w:numPr>
          <w:ilvl w:val="0"/>
          <w:numId w:val="15"/>
        </w:numPr>
        <w:ind w:left="907" w:hanging="340"/>
        <w:jc w:val="left"/>
        <w:rPr/>
      </w:pPr>
      <w:r>
        <w:rPr>
          <w:rFonts w:cs="Calibri" w:ascii="Cambria" w:hAnsi="Cambria"/>
          <w:color w:val="000000"/>
        </w:rPr>
        <w:t>odporny na kurz – przetestowany niezależnie, posiada certyfikat IP5X zapewniający całkowitą niezawodność,</w:t>
      </w:r>
    </w:p>
    <w:p>
      <w:pPr>
        <w:pStyle w:val="Normal"/>
        <w:numPr>
          <w:ilvl w:val="0"/>
          <w:numId w:val="15"/>
        </w:numPr>
        <w:spacing w:lineRule="auto" w:line="240" w:before="0" w:after="0"/>
        <w:ind w:left="907" w:hanging="340"/>
        <w:jc w:val="left"/>
        <w:rPr/>
      </w:pPr>
      <w:r>
        <w:rPr>
          <w:rFonts w:cs="Calibri" w:ascii="Cambria" w:hAnsi="Cambria"/>
          <w:color w:val="000000"/>
          <w:sz w:val="24"/>
          <w:szCs w:val="24"/>
        </w:rPr>
        <w:t xml:space="preserve">projektor przeznaczony do sensów wieczornych/ nocnych w plenerze, </w:t>
      </w:r>
    </w:p>
    <w:p>
      <w:pPr>
        <w:pStyle w:val="Normal"/>
        <w:numPr>
          <w:ilvl w:val="0"/>
          <w:numId w:val="15"/>
        </w:numPr>
        <w:spacing w:lineRule="auto" w:line="240" w:before="0" w:after="0"/>
        <w:ind w:left="907" w:hanging="340"/>
        <w:jc w:val="left"/>
        <w:rPr/>
      </w:pPr>
      <w:r>
        <w:rPr>
          <w:rFonts w:cs="Calibri" w:ascii="Cambria" w:hAnsi="Cambria"/>
          <w:color w:val="000000"/>
          <w:sz w:val="24"/>
          <w:szCs w:val="24"/>
        </w:rPr>
        <w:t xml:space="preserve">niezbędne akcesoria: torba, zasłona obiektywu, pilot, kabel zasilający, </w:t>
      </w:r>
    </w:p>
    <w:p>
      <w:pPr>
        <w:pStyle w:val="Normal"/>
        <w:numPr>
          <w:ilvl w:val="0"/>
          <w:numId w:val="15"/>
        </w:numPr>
        <w:spacing w:lineRule="auto" w:line="240" w:before="0" w:after="0"/>
        <w:ind w:left="907" w:hanging="340"/>
        <w:jc w:val="left"/>
        <w:rPr/>
      </w:pPr>
      <w:r>
        <w:rPr>
          <w:rFonts w:cs="Calibri" w:ascii="Cambria" w:hAnsi="Cambria"/>
          <w:color w:val="000000"/>
          <w:sz w:val="24"/>
          <w:szCs w:val="24"/>
        </w:rPr>
        <w:t xml:space="preserve">gwarancja minimum 24 miesiące. </w:t>
      </w:r>
    </w:p>
    <w:p>
      <w:pPr>
        <w:pStyle w:val="Normal"/>
        <w:spacing w:lineRule="auto" w:line="240" w:before="0" w:after="0"/>
        <w:ind w:left="720" w:hanging="0"/>
        <w:jc w:val="left"/>
        <w:rPr>
          <w:b/>
          <w:b/>
          <w:bCs/>
        </w:rPr>
      </w:pPr>
      <w:r>
        <w:rPr>
          <w:b/>
          <w:bCs/>
        </w:rPr>
      </w:r>
    </w:p>
    <w:p>
      <w:pPr>
        <w:pStyle w:val="Normal"/>
        <w:numPr>
          <w:ilvl w:val="0"/>
          <w:numId w:val="4"/>
        </w:numPr>
        <w:spacing w:lineRule="auto" w:line="240" w:before="0" w:after="0"/>
        <w:jc w:val="left"/>
        <w:rPr/>
      </w:pPr>
      <w:r>
        <w:rPr>
          <w:rFonts w:ascii="Cambria" w:hAnsi="Cambria"/>
          <w:b/>
          <w:bCs/>
          <w:sz w:val="24"/>
          <w:szCs w:val="24"/>
        </w:rPr>
        <w:t>EKRAN DMUCHANY PROJEKCYJNY DO KINA PLENEROWEGO – 1 SZT</w:t>
      </w:r>
    </w:p>
    <w:p>
      <w:pPr>
        <w:pStyle w:val="Normal"/>
        <w:numPr>
          <w:ilvl w:val="0"/>
          <w:numId w:val="16"/>
        </w:numPr>
        <w:spacing w:lineRule="auto" w:line="240" w:before="0" w:after="0"/>
        <w:ind w:left="907" w:hanging="340"/>
        <w:jc w:val="left"/>
        <w:rPr/>
      </w:pPr>
      <w:r>
        <w:rPr>
          <w:rFonts w:cs="Calibri" w:ascii="Cambria" w:hAnsi="Cambria"/>
          <w:color w:val="000000"/>
          <w:sz w:val="24"/>
          <w:szCs w:val="24"/>
        </w:rPr>
        <w:t xml:space="preserve">ekran nadmuchiwany do projekcji zewnętrznych o podstawie powierzchni ekranowej co najmniej 8 metrów, z pełnym osprzętem gwarantującym stabilność, w tym komplet linek stabilizujących , komplet kotew/szpilek, </w:t>
      </w:r>
    </w:p>
    <w:p>
      <w:pPr>
        <w:pStyle w:val="Normal"/>
        <w:numPr>
          <w:ilvl w:val="0"/>
          <w:numId w:val="16"/>
        </w:numPr>
        <w:spacing w:lineRule="auto" w:line="240" w:before="0" w:after="0"/>
        <w:ind w:left="907" w:hanging="340"/>
        <w:jc w:val="left"/>
        <w:rPr/>
      </w:pPr>
      <w:r>
        <w:rPr>
          <w:rFonts w:cs="Calibri" w:ascii="Cambria" w:hAnsi="Cambria"/>
          <w:color w:val="000000"/>
          <w:sz w:val="24"/>
          <w:szCs w:val="24"/>
        </w:rPr>
        <w:t>wentylator/ dmuchawa elektryczna</w:t>
      </w:r>
    </w:p>
    <w:p>
      <w:pPr>
        <w:pStyle w:val="Normal"/>
        <w:numPr>
          <w:ilvl w:val="0"/>
          <w:numId w:val="16"/>
        </w:numPr>
        <w:spacing w:lineRule="auto" w:line="240" w:before="0" w:after="0"/>
        <w:ind w:left="907" w:hanging="340"/>
        <w:jc w:val="left"/>
        <w:rPr/>
      </w:pPr>
      <w:r>
        <w:rPr>
          <w:rFonts w:ascii="Cambria" w:hAnsi="Cambria"/>
          <w:color w:val="auto"/>
          <w:sz w:val="24"/>
          <w:szCs w:val="24"/>
        </w:rPr>
        <w:t xml:space="preserve">przewód zasilający długość min. 30 metrów </w:t>
      </w:r>
    </w:p>
    <w:p>
      <w:pPr>
        <w:pStyle w:val="Normal"/>
        <w:numPr>
          <w:ilvl w:val="0"/>
          <w:numId w:val="16"/>
        </w:numPr>
        <w:spacing w:lineRule="auto" w:line="240" w:before="0" w:after="0"/>
        <w:ind w:left="907" w:hanging="340"/>
        <w:jc w:val="left"/>
        <w:rPr/>
      </w:pPr>
      <w:r>
        <w:rPr>
          <w:rFonts w:cs="Calibri" w:ascii="Cambria" w:hAnsi="Cambria"/>
          <w:color w:val="000000"/>
          <w:sz w:val="24"/>
          <w:szCs w:val="24"/>
        </w:rPr>
        <w:t xml:space="preserve">profesjonalna powierzchnia projekcyjna, </w:t>
      </w:r>
    </w:p>
    <w:p>
      <w:pPr>
        <w:pStyle w:val="Normal"/>
        <w:numPr>
          <w:ilvl w:val="0"/>
          <w:numId w:val="16"/>
        </w:numPr>
        <w:spacing w:lineRule="auto" w:line="240" w:before="0" w:after="0"/>
        <w:ind w:left="907" w:hanging="340"/>
        <w:jc w:val="left"/>
        <w:rPr/>
      </w:pPr>
      <w:r>
        <w:rPr>
          <w:rFonts w:cs="Calibri" w:ascii="Cambria" w:hAnsi="Cambria"/>
          <w:color w:val="000000"/>
          <w:sz w:val="24"/>
          <w:szCs w:val="24"/>
        </w:rPr>
        <w:t>emisja przednia projekcji</w:t>
      </w:r>
    </w:p>
    <w:p>
      <w:pPr>
        <w:pStyle w:val="Normal"/>
        <w:numPr>
          <w:ilvl w:val="0"/>
          <w:numId w:val="16"/>
        </w:numPr>
        <w:spacing w:lineRule="auto" w:line="240" w:before="0" w:after="0"/>
        <w:ind w:left="907" w:hanging="340"/>
        <w:jc w:val="left"/>
        <w:rPr/>
      </w:pPr>
      <w:r>
        <w:rPr>
          <w:rFonts w:cs="Calibri" w:ascii="Cambria" w:hAnsi="Cambria"/>
          <w:color w:val="000000"/>
          <w:sz w:val="24"/>
          <w:szCs w:val="24"/>
        </w:rPr>
        <w:t xml:space="preserve">siatka projekcyjna / płótno filmowe w kolorze białym, powierzchnia powinna być elastyczna, perforowana, odporna na zagniecenia, o odpowiednim współczynniku odbicia światła (co najmniej 1,0) i grubości co najmniej 0,41 </w:t>
      </w:r>
      <w:r>
        <w:rPr>
          <w:rFonts w:cs="Calibri" w:ascii="Cambria" w:hAnsi="Cambria"/>
          <w:color w:val="auto"/>
          <w:sz w:val="24"/>
          <w:szCs w:val="24"/>
        </w:rPr>
        <w:t xml:space="preserve">mm. </w:t>
      </w:r>
    </w:p>
    <w:p>
      <w:pPr>
        <w:pStyle w:val="Normal"/>
        <w:numPr>
          <w:ilvl w:val="0"/>
          <w:numId w:val="16"/>
        </w:numPr>
        <w:spacing w:lineRule="auto" w:line="240" w:before="0" w:after="0"/>
        <w:ind w:left="907" w:hanging="340"/>
        <w:jc w:val="left"/>
        <w:rPr/>
      </w:pPr>
      <w:r>
        <w:rPr>
          <w:rFonts w:cs="Calibri" w:ascii="Cambria" w:hAnsi="Cambria"/>
          <w:color w:val="auto"/>
          <w:sz w:val="24"/>
          <w:szCs w:val="24"/>
        </w:rPr>
        <w:t xml:space="preserve">Rama ekranu w kolorze czarnym - siatka projekcyjna powinna umożliwiać bardzo dobry odbiór obrazu podczas sensów, </w:t>
      </w:r>
    </w:p>
    <w:p>
      <w:pPr>
        <w:pStyle w:val="Normal"/>
        <w:numPr>
          <w:ilvl w:val="0"/>
          <w:numId w:val="16"/>
        </w:numPr>
        <w:spacing w:lineRule="auto" w:line="240" w:before="0" w:after="0"/>
        <w:ind w:left="907" w:hanging="340"/>
        <w:jc w:val="left"/>
        <w:rPr/>
      </w:pPr>
      <w:r>
        <w:rPr>
          <w:rFonts w:cs="Calibri" w:ascii="Cambria" w:hAnsi="Cambria"/>
          <w:color w:val="auto"/>
          <w:sz w:val="24"/>
          <w:szCs w:val="24"/>
        </w:rPr>
        <w:t xml:space="preserve">ekran projekcyjny przeznaczony do użytku zewnętrznego do projekcji wieczornych/nocnych, odporny na UV, </w:t>
      </w:r>
    </w:p>
    <w:p>
      <w:pPr>
        <w:pStyle w:val="Normal"/>
        <w:numPr>
          <w:ilvl w:val="0"/>
          <w:numId w:val="16"/>
        </w:numPr>
        <w:spacing w:lineRule="auto" w:line="240" w:before="0" w:after="0"/>
        <w:ind w:left="907" w:hanging="340"/>
        <w:jc w:val="left"/>
        <w:rPr/>
      </w:pPr>
      <w:r>
        <w:rPr>
          <w:rFonts w:cs="Calibri" w:ascii="Cambria" w:hAnsi="Cambria"/>
          <w:color w:val="auto"/>
          <w:sz w:val="24"/>
          <w:szCs w:val="24"/>
        </w:rPr>
        <w:t>materiał ekranu z certyfikatem trudnopalności M2</w:t>
      </w:r>
    </w:p>
    <w:p>
      <w:pPr>
        <w:pStyle w:val="Normal"/>
        <w:numPr>
          <w:ilvl w:val="0"/>
          <w:numId w:val="16"/>
        </w:numPr>
        <w:spacing w:lineRule="auto" w:line="240" w:before="0" w:after="0"/>
        <w:ind w:left="907" w:hanging="340"/>
        <w:jc w:val="left"/>
        <w:rPr/>
      </w:pPr>
      <w:r>
        <w:rPr>
          <w:rFonts w:cs="Calibri" w:ascii="Cambria" w:hAnsi="Cambria"/>
          <w:color w:val="auto"/>
          <w:sz w:val="24"/>
          <w:szCs w:val="24"/>
        </w:rPr>
        <w:t>gwarancja min. 24 miesiące</w:t>
      </w:r>
    </w:p>
    <w:p>
      <w:pPr>
        <w:pStyle w:val="Normal"/>
        <w:numPr>
          <w:ilvl w:val="0"/>
          <w:numId w:val="16"/>
        </w:numPr>
        <w:spacing w:lineRule="auto" w:line="240" w:before="0" w:after="0"/>
        <w:ind w:left="907" w:hanging="340"/>
        <w:jc w:val="left"/>
        <w:rPr/>
      </w:pPr>
      <w:r>
        <w:rPr>
          <w:rFonts w:cs="Calibri" w:ascii="Cambria" w:hAnsi="Cambria"/>
          <w:color w:val="auto"/>
          <w:sz w:val="24"/>
          <w:szCs w:val="24"/>
        </w:rPr>
        <w:t>produkt Polski,</w:t>
      </w:r>
    </w:p>
    <w:p>
      <w:pPr>
        <w:pStyle w:val="Normal"/>
        <w:numPr>
          <w:ilvl w:val="0"/>
          <w:numId w:val="16"/>
        </w:numPr>
        <w:spacing w:lineRule="auto" w:line="240" w:before="0" w:after="0"/>
        <w:ind w:left="907" w:hanging="340"/>
        <w:jc w:val="left"/>
        <w:rPr/>
      </w:pPr>
      <w:r>
        <w:rPr>
          <w:rFonts w:cs="Calibri" w:ascii="Cambria" w:hAnsi="Cambria"/>
          <w:color w:val="000000"/>
          <w:sz w:val="24"/>
          <w:szCs w:val="24"/>
        </w:rPr>
        <w:t xml:space="preserve">instrukcja obsługi oraz instruktaż rozkładania i składania ekrany dmuchanego przeprowadzony w Lęborskim Centrum Kultury „Fregata” przy obecności </w:t>
      </w:r>
      <w:r>
        <w:rPr>
          <w:rFonts w:cs="Calibri" w:ascii="Cambria" w:hAnsi="Cambria"/>
          <w:color w:val="auto"/>
          <w:sz w:val="24"/>
          <w:szCs w:val="24"/>
        </w:rPr>
        <w:t>pracownika LCK „Fregata”,</w:t>
      </w:r>
    </w:p>
    <w:p>
      <w:pPr>
        <w:pStyle w:val="Normal"/>
        <w:numPr>
          <w:ilvl w:val="0"/>
          <w:numId w:val="16"/>
        </w:numPr>
        <w:spacing w:lineRule="auto" w:line="240" w:before="0" w:after="0"/>
        <w:ind w:left="907" w:hanging="340"/>
        <w:jc w:val="left"/>
        <w:rPr/>
      </w:pPr>
      <w:r>
        <w:rPr>
          <w:rFonts w:cs="Calibri" w:ascii="Cambria" w:hAnsi="Cambria"/>
          <w:color w:val="auto"/>
          <w:sz w:val="24"/>
          <w:szCs w:val="24"/>
        </w:rPr>
        <w:t>torba transportowa .</w:t>
      </w:r>
    </w:p>
    <w:p>
      <w:pPr>
        <w:pStyle w:val="Normal"/>
        <w:spacing w:lineRule="auto" w:line="240" w:before="0" w:after="0"/>
        <w:ind w:left="2007" w:hanging="0"/>
        <w:jc w:val="left"/>
        <w:rPr>
          <w:b/>
          <w:b/>
          <w:bCs/>
        </w:rPr>
      </w:pPr>
      <w:r>
        <w:rPr>
          <w:b/>
          <w:bCs/>
        </w:rPr>
      </w:r>
    </w:p>
    <w:p>
      <w:pPr>
        <w:pStyle w:val="Normal"/>
        <w:numPr>
          <w:ilvl w:val="0"/>
          <w:numId w:val="4"/>
        </w:numPr>
        <w:spacing w:lineRule="auto" w:line="240" w:before="0" w:after="0"/>
        <w:ind w:left="737" w:hanging="397"/>
        <w:jc w:val="left"/>
        <w:rPr/>
      </w:pPr>
      <w:r>
        <w:rPr>
          <w:rFonts w:cs="Calibri" w:ascii="Cambria" w:hAnsi="Cambria"/>
          <w:b/>
          <w:bCs/>
          <w:color w:val="000000"/>
          <w:sz w:val="24"/>
          <w:szCs w:val="24"/>
        </w:rPr>
        <w:t>ZESTAW NAGŁOŚNIENIOWY WRAZ NIEZBĘDNYM OSPRZĘTEM – 1 KPL</w:t>
      </w:r>
    </w:p>
    <w:p>
      <w:pPr>
        <w:pStyle w:val="Normal"/>
        <w:spacing w:lineRule="auto" w:line="240" w:before="0" w:after="0"/>
        <w:ind w:left="1060" w:hanging="0"/>
        <w:jc w:val="left"/>
        <w:rPr/>
      </w:pPr>
      <w:r>
        <w:rPr>
          <w:rFonts w:cs="Calibri" w:ascii="Cambria" w:hAnsi="Cambria"/>
          <w:color w:val="000000"/>
          <w:sz w:val="24"/>
          <w:szCs w:val="24"/>
        </w:rPr>
        <w:t>W skład zestawu wchodzi:</w:t>
      </w:r>
    </w:p>
    <w:p>
      <w:pPr>
        <w:pStyle w:val="Normal"/>
        <w:numPr>
          <w:ilvl w:val="0"/>
          <w:numId w:val="17"/>
        </w:numPr>
        <w:spacing w:lineRule="auto" w:line="240" w:before="0" w:after="0"/>
        <w:jc w:val="left"/>
        <w:rPr/>
      </w:pPr>
      <w:r>
        <w:rPr>
          <w:rFonts w:cs="Calibri" w:ascii="Cambria" w:hAnsi="Cambria"/>
          <w:color w:val="auto"/>
          <w:sz w:val="24"/>
          <w:szCs w:val="24"/>
        </w:rPr>
        <w:t xml:space="preserve">2 x kolumna aktywna o mocy nagłośnienia głośników min. 1000 W (moc szczytowa), </w:t>
      </w:r>
    </w:p>
    <w:p>
      <w:pPr>
        <w:pStyle w:val="Normal"/>
        <w:numPr>
          <w:ilvl w:val="0"/>
          <w:numId w:val="17"/>
        </w:numPr>
        <w:spacing w:lineRule="auto" w:line="240" w:before="0" w:after="0"/>
        <w:jc w:val="left"/>
        <w:rPr/>
      </w:pPr>
      <w:r>
        <w:rPr>
          <w:rFonts w:cs="Calibri" w:ascii="Cambria" w:hAnsi="Cambria"/>
          <w:color w:val="auto"/>
          <w:sz w:val="24"/>
          <w:szCs w:val="24"/>
        </w:rPr>
        <w:t>Kolor kolumny: czarny</w:t>
      </w:r>
    </w:p>
    <w:p>
      <w:pPr>
        <w:pStyle w:val="Normal"/>
        <w:numPr>
          <w:ilvl w:val="0"/>
          <w:numId w:val="17"/>
        </w:numPr>
        <w:spacing w:lineRule="auto" w:line="240" w:before="0" w:after="0"/>
        <w:jc w:val="left"/>
        <w:rPr/>
      </w:pPr>
      <w:r>
        <w:rPr>
          <w:rFonts w:cs="Calibri" w:ascii="Cambria" w:hAnsi="Cambria"/>
          <w:color w:val="auto"/>
          <w:sz w:val="24"/>
          <w:szCs w:val="24"/>
        </w:rPr>
        <w:t>Rozmiar głośnika niskotonowego – 15 cali</w:t>
      </w:r>
    </w:p>
    <w:p>
      <w:pPr>
        <w:pStyle w:val="Normal"/>
        <w:numPr>
          <w:ilvl w:val="0"/>
          <w:numId w:val="17"/>
        </w:numPr>
        <w:spacing w:lineRule="auto" w:line="240" w:before="0" w:after="0"/>
        <w:jc w:val="left"/>
        <w:rPr/>
      </w:pPr>
      <w:r>
        <w:rPr>
          <w:rFonts w:cs="Calibri" w:ascii="Cambria" w:hAnsi="Cambria"/>
          <w:color w:val="auto"/>
          <w:sz w:val="24"/>
          <w:szCs w:val="24"/>
        </w:rPr>
        <w:t xml:space="preserve">Kolumny przystosowane do użytkowania na zewnątrz. </w:t>
      </w:r>
    </w:p>
    <w:p>
      <w:pPr>
        <w:pStyle w:val="Normal"/>
        <w:numPr>
          <w:ilvl w:val="0"/>
          <w:numId w:val="17"/>
        </w:numPr>
        <w:spacing w:lineRule="auto" w:line="240" w:before="0" w:after="0"/>
        <w:jc w:val="left"/>
        <w:rPr/>
      </w:pPr>
      <w:r>
        <w:rPr>
          <w:rFonts w:cs="Calibri" w:ascii="Cambria" w:hAnsi="Cambria"/>
          <w:color w:val="auto"/>
          <w:sz w:val="24"/>
          <w:szCs w:val="24"/>
        </w:rPr>
        <w:t xml:space="preserve">W zestawie kable głośnikowe o długości co najmniej 30 metrów – dwie sztuki </w:t>
      </w:r>
    </w:p>
    <w:p>
      <w:pPr>
        <w:pStyle w:val="Normal"/>
        <w:numPr>
          <w:ilvl w:val="0"/>
          <w:numId w:val="17"/>
        </w:numPr>
        <w:spacing w:lineRule="auto" w:line="240" w:before="0" w:after="0"/>
        <w:jc w:val="left"/>
        <w:rPr/>
      </w:pPr>
      <w:r>
        <w:rPr>
          <w:rFonts w:cs="Calibri" w:ascii="Cambria" w:hAnsi="Cambria"/>
          <w:color w:val="auto"/>
          <w:sz w:val="24"/>
          <w:szCs w:val="24"/>
        </w:rPr>
        <w:t xml:space="preserve">Mikrofon bezprzewodowy </w:t>
      </w:r>
    </w:p>
    <w:p>
      <w:pPr>
        <w:pStyle w:val="Normal"/>
        <w:numPr>
          <w:ilvl w:val="0"/>
          <w:numId w:val="17"/>
        </w:numPr>
        <w:spacing w:lineRule="auto" w:line="240" w:before="0" w:after="0"/>
        <w:jc w:val="left"/>
        <w:rPr/>
      </w:pPr>
      <w:r>
        <w:rPr>
          <w:rFonts w:cs="Calibri" w:ascii="Cambria" w:hAnsi="Cambria"/>
          <w:color w:val="auto"/>
          <w:sz w:val="24"/>
          <w:szCs w:val="24"/>
        </w:rPr>
        <w:t>dwa solidne statywy kolumnowe dedykowane do kolumn</w:t>
      </w:r>
    </w:p>
    <w:p>
      <w:pPr>
        <w:pStyle w:val="Normal"/>
        <w:numPr>
          <w:ilvl w:val="0"/>
          <w:numId w:val="17"/>
        </w:numPr>
        <w:spacing w:lineRule="auto" w:line="240" w:before="0" w:after="0"/>
        <w:jc w:val="left"/>
        <w:rPr/>
      </w:pPr>
      <w:r>
        <w:rPr>
          <w:rFonts w:cs="Calibri" w:ascii="Cambria" w:hAnsi="Cambria"/>
          <w:color w:val="auto"/>
          <w:sz w:val="24"/>
          <w:szCs w:val="24"/>
        </w:rPr>
        <w:t>pokrowce</w:t>
      </w:r>
    </w:p>
    <w:p>
      <w:pPr>
        <w:pStyle w:val="Normal"/>
        <w:spacing w:lineRule="auto" w:line="240" w:before="0" w:after="0"/>
        <w:ind w:left="1060" w:hanging="0"/>
        <w:jc w:val="left"/>
        <w:rPr>
          <w:b/>
          <w:b/>
          <w:bCs/>
        </w:rPr>
      </w:pPr>
      <w:r>
        <w:rPr>
          <w:b/>
          <w:bCs/>
        </w:rPr>
      </w:r>
    </w:p>
    <w:p>
      <w:pPr>
        <w:pStyle w:val="Normal"/>
        <w:numPr>
          <w:ilvl w:val="0"/>
          <w:numId w:val="4"/>
        </w:numPr>
        <w:spacing w:lineRule="auto" w:line="240" w:before="0" w:after="0"/>
        <w:jc w:val="left"/>
        <w:rPr/>
      </w:pPr>
      <w:r>
        <w:rPr>
          <w:rFonts w:ascii="Cambria" w:hAnsi="Cambria"/>
          <w:b/>
          <w:bCs/>
          <w:sz w:val="24"/>
          <w:szCs w:val="24"/>
        </w:rPr>
        <w:t>LEŻAKI PLENEROWE/OGRODOWE/PLAŻOWE – 200 SZT</w:t>
      </w:r>
    </w:p>
    <w:p>
      <w:pPr>
        <w:pStyle w:val="Normal"/>
        <w:spacing w:lineRule="auto" w:line="240" w:before="0" w:after="0"/>
        <w:ind w:left="720" w:hanging="0"/>
        <w:jc w:val="left"/>
        <w:rPr/>
      </w:pPr>
      <w:r>
        <w:rPr>
          <w:rFonts w:cs="Calibri" w:ascii="Cambria" w:hAnsi="Cambria"/>
          <w:bCs/>
          <w:color w:val="000000"/>
          <w:sz w:val="24"/>
          <w:szCs w:val="24"/>
        </w:rPr>
        <w:t>Leżak ogrodowy/plażowy:</w:t>
      </w:r>
    </w:p>
    <w:p>
      <w:pPr>
        <w:pStyle w:val="Normal"/>
        <w:numPr>
          <w:ilvl w:val="0"/>
          <w:numId w:val="20"/>
        </w:numPr>
        <w:spacing w:lineRule="auto" w:line="240" w:before="0" w:after="0"/>
        <w:ind w:left="1077" w:hanging="340"/>
        <w:jc w:val="left"/>
        <w:rPr/>
      </w:pPr>
      <w:r>
        <w:rPr>
          <w:rFonts w:cs="Calibri" w:ascii="Cambria" w:hAnsi="Cambria"/>
          <w:bCs/>
          <w:color w:val="000000"/>
          <w:sz w:val="24"/>
          <w:szCs w:val="24"/>
        </w:rPr>
        <w:t xml:space="preserve">odporny na zabrudzenia, warunki atmosferyczne, w tym deszcz i wysoką temperaturę, </w:t>
      </w:r>
      <w:r>
        <w:rPr>
          <w:rFonts w:cs="Calibri" w:ascii="Cambria" w:hAnsi="Cambria"/>
          <w:color w:val="000000"/>
          <w:sz w:val="24"/>
          <w:szCs w:val="24"/>
        </w:rPr>
        <w:t>nadający się do użytku publicznego,</w:t>
      </w:r>
    </w:p>
    <w:p>
      <w:pPr>
        <w:pStyle w:val="Tretekstu"/>
        <w:numPr>
          <w:ilvl w:val="0"/>
          <w:numId w:val="19"/>
        </w:numPr>
        <w:ind w:left="1077" w:hanging="340"/>
        <w:jc w:val="left"/>
        <w:rPr/>
      </w:pPr>
      <w:r>
        <w:rPr>
          <w:rFonts w:ascii="Cambria" w:hAnsi="Cambria"/>
          <w:color w:val="000000"/>
        </w:rPr>
        <w:t xml:space="preserve">prosta konstrukcja umożliwiająca złożenie, po złożeniu wymiary: </w:t>
      </w:r>
    </w:p>
    <w:p>
      <w:pPr>
        <w:pStyle w:val="Tretekstu"/>
        <w:numPr>
          <w:ilvl w:val="0"/>
          <w:numId w:val="19"/>
        </w:numPr>
        <w:ind w:left="1077" w:hanging="340"/>
        <w:jc w:val="left"/>
        <w:rPr/>
      </w:pPr>
      <w:r>
        <w:rPr>
          <w:rFonts w:ascii="Cambria" w:hAnsi="Cambria"/>
          <w:color w:val="000000"/>
        </w:rPr>
        <w:t>spełniający normy PN-EN 581-1:2017-04 oraz PN-EN 581 1-2:2016-02</w:t>
      </w:r>
    </w:p>
    <w:p>
      <w:pPr>
        <w:pStyle w:val="Tretekstu"/>
        <w:numPr>
          <w:ilvl w:val="0"/>
          <w:numId w:val="19"/>
        </w:numPr>
        <w:ind w:left="1077" w:hanging="340"/>
        <w:jc w:val="left"/>
        <w:rPr/>
      </w:pPr>
      <w:r>
        <w:rPr>
          <w:rFonts w:ascii="Cambria" w:hAnsi="Cambria"/>
          <w:color w:val="000000"/>
        </w:rPr>
        <w:t>stelaż z wytrzymałego impregnowanego drewna bukowego, starannie wykończony, szlifowany, zaokrąglone elementy, grubość listwy minimum 3 cm,</w:t>
      </w:r>
    </w:p>
    <w:p>
      <w:pPr>
        <w:pStyle w:val="Tretekstu"/>
        <w:numPr>
          <w:ilvl w:val="0"/>
          <w:numId w:val="19"/>
        </w:numPr>
        <w:ind w:left="1077" w:hanging="340"/>
        <w:jc w:val="left"/>
        <w:rPr/>
      </w:pPr>
      <w:r>
        <w:rPr>
          <w:rFonts w:ascii="Cambria" w:hAnsi="Cambria"/>
          <w:color w:val="000000"/>
        </w:rPr>
        <w:t>udźwig: min. 120 kg</w:t>
      </w:r>
    </w:p>
    <w:p>
      <w:pPr>
        <w:pStyle w:val="Tretekstu"/>
        <w:numPr>
          <w:ilvl w:val="0"/>
          <w:numId w:val="19"/>
        </w:numPr>
        <w:ind w:left="1077" w:hanging="340"/>
        <w:jc w:val="left"/>
        <w:rPr/>
      </w:pPr>
      <w:r>
        <w:rPr>
          <w:rFonts w:ascii="Cambria" w:hAnsi="Cambria"/>
          <w:color w:val="000000"/>
        </w:rPr>
        <w:t>3 poziomowa regulacja oparcia,</w:t>
      </w:r>
    </w:p>
    <w:p>
      <w:pPr>
        <w:pStyle w:val="Tretekstu"/>
        <w:numPr>
          <w:ilvl w:val="0"/>
          <w:numId w:val="19"/>
        </w:numPr>
        <w:ind w:left="1077" w:hanging="340"/>
        <w:jc w:val="left"/>
        <w:rPr/>
      </w:pPr>
      <w:r>
        <w:rPr>
          <w:rFonts w:ascii="Cambria" w:hAnsi="Cambria"/>
          <w:color w:val="000000"/>
        </w:rPr>
        <w:t xml:space="preserve">solidna blokada zabezpieczająca, </w:t>
      </w:r>
    </w:p>
    <w:p>
      <w:pPr>
        <w:pStyle w:val="Tretekstu"/>
        <w:numPr>
          <w:ilvl w:val="0"/>
          <w:numId w:val="19"/>
        </w:numPr>
        <w:ind w:left="1077" w:hanging="340"/>
        <w:jc w:val="left"/>
        <w:rPr/>
      </w:pPr>
      <w:r>
        <w:rPr>
          <w:rFonts w:ascii="Cambria" w:hAnsi="Cambria"/>
          <w:color w:val="222222"/>
        </w:rPr>
        <w:t xml:space="preserve">siedzisko z bezpiecznego, wytrzymałego, odpornego na działania mechaniczne (np. zadrapania), nieprzemakalnego oraz odpornego na działanie promieni UV materiału,  </w:t>
      </w:r>
      <w:r>
        <w:rPr>
          <w:rFonts w:ascii="Cambria" w:hAnsi="Cambria"/>
          <w:color w:val="000000"/>
        </w:rPr>
        <w:t>kolor jednolity, ciemniejszy (grafit, odcienie brązu lub ciemniejszej zieleni)</w:t>
      </w:r>
      <w:r>
        <w:rPr>
          <w:rFonts w:ascii="Cambria" w:hAnsi="Cambria"/>
          <w:color w:val="FF0000"/>
        </w:rPr>
        <w:t xml:space="preserve"> </w:t>
      </w:r>
      <w:r>
        <w:rPr>
          <w:rFonts w:ascii="Cambria" w:hAnsi="Cambria"/>
        </w:rPr>
        <w:t>z możliwością zdjęcia i wyprania siedziska, Materiał: poliester co najmniej 200 gram na metr kwadratowy</w:t>
      </w:r>
    </w:p>
    <w:p>
      <w:pPr>
        <w:pStyle w:val="Tretekstu"/>
        <w:numPr>
          <w:ilvl w:val="0"/>
          <w:numId w:val="19"/>
        </w:numPr>
        <w:ind w:left="1077" w:hanging="340"/>
        <w:jc w:val="left"/>
        <w:rPr/>
      </w:pPr>
      <w:r>
        <w:rPr>
          <w:rFonts w:ascii="Cambria" w:hAnsi="Cambria"/>
        </w:rPr>
        <w:t xml:space="preserve">Wymiary leżaka:  długość min.: 120 cm, szerokość min.: 58 cm, dopuszcza się  wymiary +/- 5 cm  </w:t>
      </w:r>
    </w:p>
    <w:p>
      <w:pPr>
        <w:pStyle w:val="Tretekstu"/>
        <w:numPr>
          <w:ilvl w:val="0"/>
          <w:numId w:val="19"/>
        </w:numPr>
        <w:ind w:left="1077" w:hanging="340"/>
        <w:jc w:val="left"/>
        <w:rPr/>
      </w:pPr>
      <w:r>
        <w:rPr>
          <w:rFonts w:ascii="Cambria" w:hAnsi="Cambria"/>
        </w:rPr>
        <w:t>gwarancja 24 miesiące</w:t>
      </w:r>
    </w:p>
    <w:p>
      <w:pPr>
        <w:pStyle w:val="Normal"/>
        <w:spacing w:lineRule="auto" w:line="240" w:before="0" w:after="0"/>
        <w:ind w:left="720" w:hanging="0"/>
        <w:jc w:val="left"/>
        <w:rPr>
          <w:b/>
          <w:b/>
          <w:bCs/>
        </w:rPr>
      </w:pPr>
      <w:r>
        <w:rPr>
          <w:b/>
          <w:bCs/>
        </w:rPr>
      </w:r>
    </w:p>
    <w:p>
      <w:pPr>
        <w:pStyle w:val="Normal"/>
        <w:numPr>
          <w:ilvl w:val="0"/>
          <w:numId w:val="4"/>
        </w:numPr>
        <w:spacing w:lineRule="auto" w:line="240" w:before="0" w:after="0"/>
        <w:jc w:val="left"/>
        <w:rPr/>
      </w:pPr>
      <w:r>
        <w:rPr>
          <w:rFonts w:ascii="Cambria" w:hAnsi="Cambria"/>
          <w:b/>
          <w:bCs/>
          <w:sz w:val="24"/>
          <w:szCs w:val="24"/>
        </w:rPr>
        <w:t xml:space="preserve">PODEST SCENICZNY </w:t>
      </w:r>
    </w:p>
    <w:p>
      <w:pPr>
        <w:pStyle w:val="Normal"/>
        <w:spacing w:lineRule="auto" w:line="240" w:before="0" w:after="0"/>
        <w:ind w:left="720" w:hanging="0"/>
        <w:jc w:val="left"/>
        <w:rPr/>
      </w:pPr>
      <w:r>
        <w:rPr>
          <w:rFonts w:ascii="Cambria" w:hAnsi="Cambria"/>
          <w:sz w:val="24"/>
          <w:szCs w:val="24"/>
        </w:rPr>
        <w:t>Parametry:</w:t>
      </w:r>
    </w:p>
    <w:p>
      <w:pPr>
        <w:pStyle w:val="Normal"/>
        <w:numPr>
          <w:ilvl w:val="0"/>
          <w:numId w:val="21"/>
        </w:numPr>
        <w:spacing w:lineRule="auto" w:line="240" w:before="0" w:after="0"/>
        <w:ind w:left="1077" w:hanging="340"/>
        <w:jc w:val="left"/>
        <w:rPr/>
      </w:pPr>
      <w:r>
        <w:rPr>
          <w:rFonts w:ascii="Cambria" w:hAnsi="Cambria"/>
          <w:sz w:val="24"/>
          <w:szCs w:val="24"/>
        </w:rPr>
        <w:t>wysokość 90 mm,</w:t>
      </w:r>
    </w:p>
    <w:p>
      <w:pPr>
        <w:pStyle w:val="Normal"/>
        <w:numPr>
          <w:ilvl w:val="0"/>
          <w:numId w:val="21"/>
        </w:numPr>
        <w:spacing w:lineRule="auto" w:line="240" w:before="0" w:after="0"/>
        <w:ind w:left="1077" w:hanging="340"/>
        <w:jc w:val="left"/>
        <w:rPr/>
      </w:pPr>
      <w:r>
        <w:rPr>
          <w:rFonts w:ascii="Cambria" w:hAnsi="Cambria"/>
          <w:sz w:val="24"/>
          <w:szCs w:val="24"/>
        </w:rPr>
        <w:t>szerokość 2000 mm,</w:t>
      </w:r>
    </w:p>
    <w:p>
      <w:pPr>
        <w:pStyle w:val="Normal"/>
        <w:numPr>
          <w:ilvl w:val="0"/>
          <w:numId w:val="21"/>
        </w:numPr>
        <w:spacing w:lineRule="auto" w:line="240" w:before="0" w:after="0"/>
        <w:ind w:left="1077" w:hanging="340"/>
        <w:jc w:val="left"/>
        <w:rPr/>
      </w:pPr>
      <w:r>
        <w:rPr>
          <w:rFonts w:ascii="Cambria" w:hAnsi="Cambria"/>
          <w:sz w:val="24"/>
          <w:szCs w:val="24"/>
        </w:rPr>
        <w:t xml:space="preserve">głębokość 1000 mm, </w:t>
      </w:r>
    </w:p>
    <w:p>
      <w:pPr>
        <w:pStyle w:val="Normal"/>
        <w:numPr>
          <w:ilvl w:val="0"/>
          <w:numId w:val="21"/>
        </w:numPr>
        <w:spacing w:lineRule="auto" w:line="240" w:before="0" w:after="0"/>
        <w:ind w:left="1077" w:hanging="340"/>
        <w:jc w:val="left"/>
        <w:rPr/>
      </w:pPr>
      <w:r>
        <w:rPr>
          <w:rFonts w:ascii="Cambria" w:hAnsi="Cambria"/>
          <w:sz w:val="24"/>
          <w:szCs w:val="24"/>
        </w:rPr>
        <w:t>materiał aluminium,</w:t>
      </w:r>
    </w:p>
    <w:p>
      <w:pPr>
        <w:pStyle w:val="Normal"/>
        <w:numPr>
          <w:ilvl w:val="0"/>
          <w:numId w:val="21"/>
        </w:numPr>
        <w:spacing w:lineRule="auto" w:line="240" w:before="0" w:after="0"/>
        <w:ind w:left="1077" w:hanging="340"/>
        <w:jc w:val="left"/>
        <w:rPr/>
      </w:pPr>
      <w:r>
        <w:rPr>
          <w:rFonts w:ascii="Cambria" w:hAnsi="Cambria"/>
          <w:sz w:val="24"/>
          <w:szCs w:val="24"/>
        </w:rPr>
        <w:t>sklejka brzozowa hexa, 12 mm,</w:t>
      </w:r>
    </w:p>
    <w:p>
      <w:pPr>
        <w:pStyle w:val="Normal"/>
        <w:numPr>
          <w:ilvl w:val="0"/>
          <w:numId w:val="21"/>
        </w:numPr>
        <w:spacing w:lineRule="auto" w:line="240" w:before="0" w:after="0"/>
        <w:ind w:left="1077" w:hanging="340"/>
        <w:jc w:val="left"/>
        <w:rPr/>
      </w:pPr>
      <w:r>
        <w:rPr>
          <w:rFonts w:ascii="Cambria" w:hAnsi="Cambria"/>
          <w:sz w:val="24"/>
          <w:szCs w:val="24"/>
        </w:rPr>
        <w:t xml:space="preserve"> </w:t>
      </w:r>
      <w:r>
        <w:rPr>
          <w:rFonts w:ascii="Cambria" w:hAnsi="Cambria"/>
          <w:sz w:val="24"/>
          <w:szCs w:val="24"/>
        </w:rPr>
        <w:t>obciążenie 750 kg/m2,</w:t>
      </w:r>
    </w:p>
    <w:p>
      <w:pPr>
        <w:pStyle w:val="Normal"/>
        <w:numPr>
          <w:ilvl w:val="0"/>
          <w:numId w:val="21"/>
        </w:numPr>
        <w:spacing w:lineRule="auto" w:line="240" w:before="0" w:after="0"/>
        <w:ind w:left="1077" w:hanging="340"/>
        <w:jc w:val="left"/>
        <w:rPr/>
      </w:pPr>
      <w:r>
        <w:rPr>
          <w:rFonts w:ascii="Cambria" w:hAnsi="Cambria"/>
          <w:sz w:val="24"/>
          <w:szCs w:val="24"/>
        </w:rPr>
        <w:t xml:space="preserve"> </w:t>
      </w:r>
      <w:r>
        <w:rPr>
          <w:rFonts w:ascii="Cambria" w:hAnsi="Cambria"/>
          <w:sz w:val="24"/>
          <w:szCs w:val="24"/>
        </w:rPr>
        <w:t>nogi regulowane o długości 180 cm,</w:t>
      </w:r>
    </w:p>
    <w:p>
      <w:pPr>
        <w:pStyle w:val="Normal"/>
        <w:numPr>
          <w:ilvl w:val="0"/>
          <w:numId w:val="21"/>
        </w:numPr>
        <w:spacing w:lineRule="auto" w:line="240" w:before="0" w:after="0"/>
        <w:ind w:left="1077" w:hanging="340"/>
        <w:jc w:val="left"/>
        <w:rPr/>
      </w:pPr>
      <w:r>
        <w:rPr>
          <w:rFonts w:ascii="Cambria" w:hAnsi="Cambria"/>
          <w:sz w:val="24"/>
          <w:szCs w:val="24"/>
        </w:rPr>
        <w:t xml:space="preserve"> </w:t>
      </w:r>
      <w:r>
        <w:rPr>
          <w:rFonts w:ascii="Cambria" w:hAnsi="Cambria"/>
          <w:sz w:val="24"/>
          <w:szCs w:val="24"/>
        </w:rPr>
        <w:t>klamra spinająca nogi, kostka samopoziomująca,</w:t>
      </w:r>
    </w:p>
    <w:p>
      <w:pPr>
        <w:pStyle w:val="Normal"/>
        <w:numPr>
          <w:ilvl w:val="0"/>
          <w:numId w:val="21"/>
        </w:numPr>
        <w:spacing w:lineRule="auto" w:line="240" w:before="0" w:after="0"/>
        <w:ind w:left="1077" w:hanging="340"/>
        <w:jc w:val="left"/>
        <w:rPr/>
      </w:pPr>
      <w:r>
        <w:rPr>
          <w:rFonts w:ascii="Cambria" w:hAnsi="Cambria"/>
          <w:sz w:val="24"/>
          <w:szCs w:val="24"/>
        </w:rPr>
        <w:t>blat wykonany ze sklejki wodoodpornej pokrytej warstwą antypoślizgową</w:t>
      </w:r>
    </w:p>
    <w:p>
      <w:pPr>
        <w:pStyle w:val="Normal"/>
        <w:spacing w:lineRule="auto" w:line="240" w:before="0" w:after="0"/>
        <w:ind w:left="720" w:hanging="0"/>
        <w:jc w:val="left"/>
        <w:rPr/>
      </w:pPr>
      <w:r>
        <w:rPr>
          <w:rFonts w:ascii="Cambria" w:hAnsi="Cambria"/>
          <w:sz w:val="24"/>
          <w:szCs w:val="24"/>
        </w:rPr>
        <w:t xml:space="preserve">W skład podestu scenicznego wchodzą: </w:t>
      </w:r>
    </w:p>
    <w:p>
      <w:pPr>
        <w:pStyle w:val="Normal"/>
        <w:numPr>
          <w:ilvl w:val="0"/>
          <w:numId w:val="21"/>
        </w:numPr>
        <w:spacing w:lineRule="auto" w:line="240" w:before="0" w:after="0"/>
        <w:ind w:left="1077" w:hanging="340"/>
        <w:jc w:val="left"/>
        <w:rPr/>
      </w:pPr>
      <w:r>
        <w:rPr>
          <w:rFonts w:ascii="Cambria" w:hAnsi="Cambria"/>
          <w:sz w:val="24"/>
          <w:szCs w:val="24"/>
        </w:rPr>
        <w:t xml:space="preserve">podest sceniczny (8 sztuk), </w:t>
      </w:r>
    </w:p>
    <w:p>
      <w:pPr>
        <w:pStyle w:val="Normal"/>
        <w:numPr>
          <w:ilvl w:val="0"/>
          <w:numId w:val="21"/>
        </w:numPr>
        <w:spacing w:lineRule="auto" w:line="240" w:before="0" w:after="0"/>
        <w:ind w:left="1077" w:hanging="340"/>
        <w:jc w:val="left"/>
        <w:rPr/>
      </w:pPr>
      <w:r>
        <w:rPr>
          <w:rFonts w:ascii="Cambria" w:hAnsi="Cambria"/>
          <w:sz w:val="24"/>
          <w:szCs w:val="24"/>
        </w:rPr>
        <w:t xml:space="preserve">nogi regulowane do wysokości 180 cm (32 sztuki), </w:t>
      </w:r>
    </w:p>
    <w:p>
      <w:pPr>
        <w:pStyle w:val="Normal"/>
        <w:numPr>
          <w:ilvl w:val="0"/>
          <w:numId w:val="21"/>
        </w:numPr>
        <w:spacing w:lineRule="auto" w:line="240" w:before="0" w:after="0"/>
        <w:ind w:left="1077" w:hanging="340"/>
        <w:jc w:val="left"/>
        <w:rPr/>
      </w:pPr>
      <w:r>
        <w:rPr>
          <w:rFonts w:ascii="Cambria" w:hAnsi="Cambria"/>
          <w:sz w:val="24"/>
          <w:szCs w:val="24"/>
        </w:rPr>
        <w:t xml:space="preserve">klamra spinająca nogi (6 sztuk), </w:t>
      </w:r>
    </w:p>
    <w:p>
      <w:pPr>
        <w:pStyle w:val="Normal"/>
        <w:numPr>
          <w:ilvl w:val="0"/>
          <w:numId w:val="21"/>
        </w:numPr>
        <w:spacing w:lineRule="auto" w:line="240" w:before="0" w:after="0"/>
        <w:ind w:left="1077" w:hanging="340"/>
        <w:jc w:val="left"/>
        <w:rPr/>
      </w:pPr>
      <w:r>
        <w:rPr>
          <w:rFonts w:ascii="Cambria" w:hAnsi="Cambria"/>
          <w:sz w:val="24"/>
          <w:szCs w:val="24"/>
        </w:rPr>
        <w:t xml:space="preserve">kostka samopoziomująca (8 sztuk), </w:t>
      </w:r>
    </w:p>
    <w:p>
      <w:pPr>
        <w:pStyle w:val="Normal"/>
        <w:numPr>
          <w:ilvl w:val="0"/>
          <w:numId w:val="21"/>
        </w:numPr>
        <w:spacing w:lineRule="auto" w:line="240" w:before="0" w:after="0"/>
        <w:ind w:left="1077" w:hanging="340"/>
        <w:jc w:val="left"/>
        <w:rPr/>
      </w:pPr>
      <w:r>
        <w:rPr>
          <w:rFonts w:ascii="Cambria" w:hAnsi="Cambria"/>
          <w:sz w:val="24"/>
          <w:szCs w:val="24"/>
        </w:rPr>
        <w:t>klamra spinająca podesty (8 sztuk).</w:t>
      </w:r>
    </w:p>
    <w:p>
      <w:pPr>
        <w:pStyle w:val="Normal"/>
        <w:spacing w:lineRule="auto" w:line="240" w:before="0" w:after="0"/>
        <w:ind w:left="720" w:hanging="0"/>
        <w:jc w:val="left"/>
        <w:rPr>
          <w:rFonts w:ascii="Cambria" w:hAnsi="Cambria" w:cs="Calibri"/>
          <w:b/>
          <w:b/>
          <w:bCs/>
          <w:color w:val="000000"/>
          <w:sz w:val="24"/>
          <w:szCs w:val="24"/>
        </w:rPr>
      </w:pPr>
      <w:r>
        <w:rPr>
          <w:rFonts w:cs="Calibri" w:ascii="Cambria" w:hAnsi="Cambria"/>
          <w:b/>
          <w:bCs/>
          <w:color w:val="000000"/>
          <w:sz w:val="24"/>
          <w:szCs w:val="24"/>
        </w:rPr>
      </w:r>
    </w:p>
    <w:p>
      <w:pPr>
        <w:pStyle w:val="Normal"/>
        <w:numPr>
          <w:ilvl w:val="0"/>
          <w:numId w:val="4"/>
        </w:numPr>
        <w:spacing w:lineRule="auto" w:line="240" w:before="0" w:after="0"/>
        <w:jc w:val="left"/>
        <w:rPr/>
      </w:pPr>
      <w:r>
        <w:rPr>
          <w:rFonts w:ascii="Cambria" w:hAnsi="Cambria"/>
          <w:b/>
          <w:bCs/>
          <w:sz w:val="24"/>
          <w:szCs w:val="24"/>
        </w:rPr>
        <w:t>PRZYCZEPKA TRANSPORTOWA/SAMOCHODOWA</w:t>
      </w:r>
    </w:p>
    <w:p>
      <w:pPr>
        <w:pStyle w:val="LOnormal"/>
        <w:spacing w:lineRule="auto" w:line="240"/>
        <w:ind w:left="720" w:hanging="0"/>
        <w:jc w:val="left"/>
        <w:rPr/>
      </w:pPr>
      <w:r>
        <w:rPr>
          <w:rFonts w:ascii="Cambria" w:hAnsi="Cambria"/>
          <w:sz w:val="24"/>
          <w:szCs w:val="24"/>
        </w:rPr>
        <w:t xml:space="preserve">Przyczepka samochodowa transportowa, jednoosiowa lub dwuosiowa, o ładowności 750 kg. </w:t>
      </w:r>
      <w:r>
        <w:rPr>
          <w:rStyle w:val="Mocnewyrnione"/>
          <w:rFonts w:ascii="Cambria" w:hAnsi="Cambria"/>
          <w:sz w:val="24"/>
          <w:szCs w:val="24"/>
        </w:rPr>
        <w:t>Wyposażenie standardowe:</w:t>
      </w:r>
    </w:p>
    <w:p>
      <w:pPr>
        <w:pStyle w:val="LOnormal"/>
        <w:spacing w:lineRule="auto" w:line="240"/>
        <w:ind w:left="720" w:hanging="0"/>
        <w:jc w:val="left"/>
        <w:rPr>
          <w:rFonts w:ascii="Cambria" w:hAnsi="Cambria"/>
          <w:sz w:val="24"/>
          <w:szCs w:val="24"/>
        </w:rPr>
      </w:pPr>
      <w:r>
        <w:rPr>
          <w:rFonts w:ascii="Cambria" w:hAnsi="Cambria"/>
          <w:sz w:val="24"/>
          <w:szCs w:val="24"/>
        </w:rPr>
      </w:r>
    </w:p>
    <w:p>
      <w:pPr>
        <w:pStyle w:val="Normal"/>
        <w:numPr>
          <w:ilvl w:val="0"/>
          <w:numId w:val="22"/>
        </w:numPr>
        <w:spacing w:lineRule="auto" w:line="240" w:before="0" w:after="0"/>
        <w:ind w:left="1134" w:hanging="340"/>
        <w:jc w:val="left"/>
        <w:rPr/>
      </w:pPr>
      <w:r>
        <w:rPr>
          <w:rStyle w:val="Wyrnienie"/>
          <w:rFonts w:ascii="Cambria" w:hAnsi="Cambria"/>
          <w:i w:val="false"/>
          <w:iCs w:val="false"/>
          <w:sz w:val="24"/>
          <w:szCs w:val="24"/>
        </w:rPr>
        <w:t>rama i dyszel przyczepy gięte z blachy ocynkowanej, o dużej wytrzymałości, grubości 2,5 mm klasy A,</w:t>
      </w:r>
    </w:p>
    <w:p>
      <w:pPr>
        <w:pStyle w:val="Normal"/>
        <w:numPr>
          <w:ilvl w:val="0"/>
          <w:numId w:val="22"/>
        </w:numPr>
        <w:spacing w:lineRule="auto" w:line="240" w:before="0" w:after="0"/>
        <w:ind w:left="1134" w:hanging="340"/>
        <w:jc w:val="left"/>
        <w:rPr/>
      </w:pPr>
      <w:r>
        <w:rPr>
          <w:rStyle w:val="Wyrnienie"/>
          <w:rFonts w:ascii="Cambria" w:hAnsi="Cambria"/>
          <w:i w:val="false"/>
          <w:iCs w:val="false"/>
          <w:sz w:val="24"/>
          <w:szCs w:val="24"/>
        </w:rPr>
        <w:t xml:space="preserve">głowica zaczepowa 750kg </w:t>
      </w:r>
    </w:p>
    <w:p>
      <w:pPr>
        <w:pStyle w:val="Normal"/>
        <w:numPr>
          <w:ilvl w:val="0"/>
          <w:numId w:val="22"/>
        </w:numPr>
        <w:spacing w:lineRule="auto" w:line="240" w:before="0" w:after="0"/>
        <w:ind w:left="1134" w:hanging="340"/>
        <w:jc w:val="left"/>
        <w:rPr/>
      </w:pPr>
      <w:r>
        <w:rPr>
          <w:rStyle w:val="Wyrnienie"/>
          <w:rFonts w:ascii="Cambria" w:hAnsi="Cambria"/>
          <w:i w:val="false"/>
          <w:iCs w:val="false"/>
          <w:color w:val="000000"/>
          <w:sz w:val="24"/>
          <w:szCs w:val="24"/>
        </w:rPr>
        <w:t>stelaż z plandeką, wysokość co najmniej 800 mm</w:t>
      </w:r>
      <w:r>
        <w:rPr>
          <w:rStyle w:val="Mocnewyrnione"/>
          <w:rFonts w:ascii="Cambria" w:hAnsi="Cambria"/>
          <w:color w:val="000000"/>
          <w:sz w:val="24"/>
          <w:szCs w:val="24"/>
        </w:rPr>
        <w:t>,</w:t>
      </w:r>
    </w:p>
    <w:p>
      <w:pPr>
        <w:pStyle w:val="Normal"/>
        <w:numPr>
          <w:ilvl w:val="0"/>
          <w:numId w:val="22"/>
        </w:numPr>
        <w:spacing w:lineRule="auto" w:line="240" w:before="0" w:after="0"/>
        <w:ind w:left="1134" w:hanging="340"/>
        <w:jc w:val="left"/>
        <w:rPr/>
      </w:pPr>
      <w:r>
        <w:rPr>
          <w:rStyle w:val="Wyrnienie"/>
          <w:rFonts w:ascii="Cambria" w:hAnsi="Cambria"/>
          <w:i w:val="false"/>
          <w:iCs w:val="false"/>
          <w:color w:val="000000"/>
          <w:sz w:val="24"/>
          <w:szCs w:val="24"/>
        </w:rPr>
        <w:t>koło podporowe z obejmą,</w:t>
      </w:r>
    </w:p>
    <w:p>
      <w:pPr>
        <w:pStyle w:val="Normal"/>
        <w:numPr>
          <w:ilvl w:val="0"/>
          <w:numId w:val="22"/>
        </w:numPr>
        <w:spacing w:lineRule="auto" w:line="240" w:before="0" w:after="0"/>
        <w:ind w:left="1134" w:hanging="340"/>
        <w:jc w:val="left"/>
        <w:rPr/>
      </w:pPr>
      <w:r>
        <w:rPr>
          <w:rStyle w:val="Wyrnienie"/>
          <w:rFonts w:ascii="Cambria" w:hAnsi="Cambria"/>
          <w:i w:val="false"/>
          <w:iCs w:val="false"/>
          <w:color w:val="000000"/>
          <w:sz w:val="24"/>
          <w:szCs w:val="24"/>
        </w:rPr>
        <w:t>burt</w:t>
      </w:r>
      <w:r>
        <w:rPr>
          <w:rStyle w:val="Wyrnienie"/>
          <w:rFonts w:ascii="Cambria" w:hAnsi="Cambria"/>
          <w:i w:val="false"/>
          <w:iCs w:val="false"/>
          <w:sz w:val="24"/>
          <w:szCs w:val="24"/>
        </w:rPr>
        <w:t>y przyczepy H-320 mm, blacha ocynkowana o grubości 1,25 mm,</w:t>
      </w:r>
    </w:p>
    <w:p>
      <w:pPr>
        <w:pStyle w:val="Normal"/>
        <w:numPr>
          <w:ilvl w:val="0"/>
          <w:numId w:val="22"/>
        </w:numPr>
        <w:spacing w:lineRule="auto" w:line="240" w:before="0" w:after="0"/>
        <w:ind w:left="1134" w:hanging="340"/>
        <w:jc w:val="left"/>
        <w:rPr/>
      </w:pPr>
      <w:r>
        <w:rPr>
          <w:rStyle w:val="Wyrnienie"/>
          <w:rFonts w:ascii="Cambria" w:hAnsi="Cambria"/>
          <w:i w:val="false"/>
          <w:iCs w:val="false"/>
          <w:sz w:val="24"/>
          <w:szCs w:val="24"/>
        </w:rPr>
        <w:t>burta przednia zamocowana na stałe,</w:t>
      </w:r>
    </w:p>
    <w:p>
      <w:pPr>
        <w:pStyle w:val="Normal"/>
        <w:numPr>
          <w:ilvl w:val="0"/>
          <w:numId w:val="22"/>
        </w:numPr>
        <w:spacing w:lineRule="auto" w:line="240" w:before="0" w:after="0"/>
        <w:ind w:left="1134" w:hanging="340"/>
        <w:jc w:val="left"/>
        <w:rPr/>
      </w:pPr>
      <w:r>
        <w:rPr>
          <w:rStyle w:val="Wyrnienie"/>
          <w:rFonts w:ascii="Cambria" w:hAnsi="Cambria"/>
          <w:i w:val="false"/>
          <w:iCs w:val="false"/>
          <w:sz w:val="24"/>
          <w:szCs w:val="24"/>
        </w:rPr>
        <w:t>burta tylna uchylna,</w:t>
      </w:r>
    </w:p>
    <w:p>
      <w:pPr>
        <w:pStyle w:val="Normal"/>
        <w:numPr>
          <w:ilvl w:val="0"/>
          <w:numId w:val="22"/>
        </w:numPr>
        <w:spacing w:lineRule="auto" w:line="240" w:before="0" w:after="0"/>
        <w:ind w:left="1134" w:hanging="340"/>
        <w:jc w:val="left"/>
        <w:rPr/>
      </w:pPr>
      <w:r>
        <w:rPr>
          <w:rStyle w:val="Wyrnienie"/>
          <w:rFonts w:ascii="Cambria" w:hAnsi="Cambria"/>
          <w:i w:val="false"/>
          <w:iCs w:val="false"/>
          <w:sz w:val="24"/>
          <w:szCs w:val="24"/>
        </w:rPr>
        <w:t>błotniki z polietylenu,</w:t>
      </w:r>
    </w:p>
    <w:p>
      <w:pPr>
        <w:pStyle w:val="Normal"/>
        <w:numPr>
          <w:ilvl w:val="0"/>
          <w:numId w:val="22"/>
        </w:numPr>
        <w:spacing w:lineRule="auto" w:line="240" w:before="0" w:after="0"/>
        <w:ind w:left="1134" w:hanging="340"/>
        <w:jc w:val="left"/>
        <w:rPr/>
      </w:pPr>
      <w:r>
        <w:rPr>
          <w:rStyle w:val="Wyrnienie"/>
          <w:rFonts w:ascii="Cambria" w:hAnsi="Cambria"/>
          <w:i w:val="false"/>
          <w:iCs w:val="false"/>
          <w:sz w:val="24"/>
          <w:szCs w:val="24"/>
        </w:rPr>
        <w:t>koła 155/70 R13</w:t>
      </w:r>
    </w:p>
    <w:p>
      <w:pPr>
        <w:pStyle w:val="Normal"/>
        <w:numPr>
          <w:ilvl w:val="0"/>
          <w:numId w:val="22"/>
        </w:numPr>
        <w:spacing w:lineRule="auto" w:line="240" w:before="0" w:after="0"/>
        <w:ind w:left="1134" w:hanging="340"/>
        <w:jc w:val="left"/>
        <w:rPr/>
      </w:pPr>
      <w:r>
        <w:rPr>
          <w:rStyle w:val="Wyrnienie"/>
          <w:rFonts w:ascii="Cambria" w:hAnsi="Cambria"/>
          <w:i w:val="false"/>
          <w:iCs w:val="false"/>
          <w:sz w:val="24"/>
          <w:szCs w:val="24"/>
        </w:rPr>
        <w:t>instalacja oświetleniowa, elektryczna 12V ( zgodnie z przepisami ruchu drogowego ),</w:t>
      </w:r>
    </w:p>
    <w:p>
      <w:pPr>
        <w:pStyle w:val="Normal"/>
        <w:numPr>
          <w:ilvl w:val="0"/>
          <w:numId w:val="22"/>
        </w:numPr>
        <w:spacing w:lineRule="auto" w:line="240" w:before="0" w:after="0"/>
        <w:ind w:left="1134" w:hanging="340"/>
        <w:jc w:val="left"/>
        <w:rPr/>
      </w:pPr>
      <w:r>
        <w:rPr>
          <w:rStyle w:val="Wyrnienie"/>
          <w:rFonts w:ascii="Cambria" w:hAnsi="Cambria"/>
          <w:i w:val="false"/>
          <w:iCs w:val="false"/>
          <w:sz w:val="24"/>
          <w:szCs w:val="24"/>
        </w:rPr>
        <w:t>wtyczka 7-biegunowa</w:t>
      </w:r>
    </w:p>
    <w:p>
      <w:pPr>
        <w:pStyle w:val="Normal"/>
        <w:numPr>
          <w:ilvl w:val="0"/>
          <w:numId w:val="22"/>
        </w:numPr>
        <w:spacing w:lineRule="auto" w:line="240" w:before="0" w:after="0"/>
        <w:ind w:left="1134" w:hanging="340"/>
        <w:jc w:val="left"/>
        <w:rPr/>
      </w:pPr>
      <w:r>
        <w:rPr>
          <w:rStyle w:val="Wyrnienie"/>
          <w:rFonts w:ascii="Cambria" w:hAnsi="Cambria"/>
          <w:i w:val="false"/>
          <w:iCs w:val="false"/>
          <w:color w:val="000000"/>
          <w:sz w:val="24"/>
          <w:szCs w:val="24"/>
        </w:rPr>
        <w:t>wy</w:t>
      </w:r>
      <w:r>
        <w:rPr>
          <w:rStyle w:val="Wyrnienie"/>
          <w:rFonts w:ascii="Cambria" w:hAnsi="Cambria"/>
          <w:i w:val="false"/>
          <w:iCs w:val="false"/>
          <w:sz w:val="24"/>
          <w:szCs w:val="24"/>
        </w:rPr>
        <w:t xml:space="preserve">miary wewnętrzne </w:t>
      </w:r>
      <w:r>
        <w:rPr>
          <w:rStyle w:val="Wyrnienie"/>
          <w:rFonts w:ascii="Cambria" w:hAnsi="Cambria"/>
          <w:i w:val="false"/>
          <w:iCs w:val="false"/>
          <w:color w:val="auto"/>
          <w:sz w:val="24"/>
          <w:szCs w:val="24"/>
        </w:rPr>
        <w:t>264 x 126 x 30 cm/260 x 130 x 30 Zamawiający dopuszcza odchylenie wymiarów +/- 5 cm</w:t>
      </w:r>
    </w:p>
    <w:p>
      <w:pPr>
        <w:pStyle w:val="Normal"/>
        <w:spacing w:lineRule="auto" w:line="240" w:before="0" w:after="0"/>
        <w:ind w:left="1514" w:hanging="0"/>
        <w:jc w:val="left"/>
        <w:rPr>
          <w:rFonts w:ascii="Cambria" w:hAnsi="Cambria"/>
          <w:i w:val="false"/>
          <w:i w:val="false"/>
          <w:iCs w:val="false"/>
          <w:color w:val="FF0000"/>
          <w:sz w:val="24"/>
          <w:szCs w:val="24"/>
        </w:rPr>
      </w:pPr>
      <w:r>
        <w:rPr>
          <w:rFonts w:ascii="Cambria" w:hAnsi="Cambria"/>
          <w:i w:val="false"/>
          <w:iCs w:val="false"/>
          <w:color w:val="FF0000"/>
          <w:sz w:val="24"/>
          <w:szCs w:val="24"/>
        </w:rPr>
      </w:r>
    </w:p>
    <w:p>
      <w:pPr>
        <w:pStyle w:val="Normal"/>
        <w:numPr>
          <w:ilvl w:val="0"/>
          <w:numId w:val="12"/>
        </w:numPr>
        <w:spacing w:lineRule="auto" w:line="240" w:before="0" w:after="0"/>
        <w:ind w:left="340" w:hanging="340"/>
        <w:jc w:val="left"/>
        <w:rPr/>
      </w:pPr>
      <w:r>
        <w:rPr>
          <w:rFonts w:ascii="Cambria" w:hAnsi="Cambria"/>
          <w:sz w:val="24"/>
          <w:szCs w:val="24"/>
        </w:rPr>
        <w:t>Wyposażenie zostało opisane przez określenie minimalnych, wymaganych</w:t>
        <w:br/>
        <w:t>i potrzebnych Zamawiającemu „parametrów funkcjonalnych” co oznacza,</w:t>
        <w:br/>
        <w:t>że dopuszcza</w:t>
      </w:r>
      <w:r>
        <w:rPr>
          <w:rFonts w:ascii="Cambria" w:hAnsi="Cambria"/>
          <w:color w:val="000000"/>
          <w:sz w:val="24"/>
          <w:szCs w:val="24"/>
        </w:rPr>
        <w:t>lne jest wyposażenie posiadające parametry na wymaganym poziomie lub lepsze od opisanych.</w:t>
      </w:r>
    </w:p>
    <w:p>
      <w:pPr>
        <w:pStyle w:val="Normal"/>
        <w:spacing w:lineRule="auto" w:line="240" w:before="0" w:after="0"/>
        <w:ind w:left="777" w:hanging="0"/>
        <w:jc w:val="left"/>
        <w:rPr>
          <w:rFonts w:ascii="Cambria" w:hAnsi="Cambria"/>
          <w:sz w:val="24"/>
          <w:szCs w:val="24"/>
        </w:rPr>
      </w:pPr>
      <w:r>
        <w:rPr>
          <w:rFonts w:ascii="Cambria" w:hAnsi="Cambria"/>
          <w:sz w:val="24"/>
          <w:szCs w:val="24"/>
        </w:rPr>
      </w:r>
    </w:p>
    <w:p>
      <w:pPr>
        <w:pStyle w:val="Normal"/>
        <w:numPr>
          <w:ilvl w:val="0"/>
          <w:numId w:val="5"/>
        </w:numPr>
        <w:spacing w:lineRule="auto" w:line="240" w:before="0" w:after="0"/>
        <w:ind w:left="340" w:hanging="340"/>
        <w:jc w:val="left"/>
        <w:rPr/>
      </w:pPr>
      <w:r>
        <w:rPr>
          <w:rFonts w:ascii="Cambria" w:hAnsi="Cambria"/>
          <w:b/>
          <w:bCs/>
          <w:sz w:val="24"/>
          <w:szCs w:val="24"/>
        </w:rPr>
        <w:t>DODATKOWE INFORMACJE</w:t>
      </w:r>
    </w:p>
    <w:p>
      <w:pPr>
        <w:pStyle w:val="Normal"/>
        <w:numPr>
          <w:ilvl w:val="0"/>
          <w:numId w:val="6"/>
        </w:numPr>
        <w:spacing w:lineRule="auto" w:line="240" w:before="0" w:after="0"/>
        <w:ind w:left="397" w:hanging="340"/>
        <w:jc w:val="left"/>
        <w:rPr/>
      </w:pPr>
      <w:r>
        <w:rPr>
          <w:rFonts w:ascii="Cambria" w:hAnsi="Cambria"/>
          <w:color w:val="000000"/>
          <w:sz w:val="24"/>
          <w:szCs w:val="24"/>
        </w:rPr>
        <w:t>Dostarczany sprzęt musi być fabrycznie nowy, kompletny, o wysokim standardzie zarówno pod względem jakości wykonania, jak również funkcjonalności, wolny od wad materiałowych i konstrukcyjnych,  nie może być przedmiotem praw osób trzecich, oryginalnie zapakowane, oraz nieużywany,  (przy czym Zamawiający dopuszcza, by urządzenia były rozpakowane i uruchomione przed ich dostarczeniem wyłącznie przez Wykonawcę i wyłącznie w celu weryfikacji poprawności działania), demontażu lub wymiany jakichkolwiek elementów, nie regenerowane i oznakowane przez producenta w taki sposób, aby możliwa była identyfikacja zarówno produktu jak i producenta oraz winne pochodzić z autoryzowanej sieci sprzedaży – oficjalnego kanału sprzedaży na rynek Unii Europejskiej, a także być objęte gwarancją producenta nie krótszą ni</w:t>
      </w:r>
      <w:r>
        <w:rPr>
          <w:rFonts w:ascii="Cambria" w:hAnsi="Cambria"/>
          <w:color w:val="000000"/>
          <w:sz w:val="24"/>
          <w:szCs w:val="24"/>
        </w:rPr>
        <w:t xml:space="preserve">ż </w:t>
      </w:r>
      <w:r>
        <w:rPr>
          <w:rFonts w:ascii="Cambria" w:hAnsi="Cambria"/>
          <w:color w:val="000000"/>
          <w:sz w:val="24"/>
          <w:szCs w:val="24"/>
        </w:rPr>
        <w:t>24 m</w:t>
      </w:r>
      <w:r>
        <w:rPr>
          <w:rFonts w:ascii="Cambria" w:hAnsi="Cambria"/>
          <w:color w:val="auto"/>
          <w:sz w:val="24"/>
          <w:szCs w:val="24"/>
        </w:rPr>
        <w:t>iesiące.</w:t>
      </w:r>
    </w:p>
    <w:p>
      <w:pPr>
        <w:pStyle w:val="Normal"/>
        <w:numPr>
          <w:ilvl w:val="0"/>
          <w:numId w:val="6"/>
        </w:numPr>
        <w:spacing w:lineRule="auto" w:line="240" w:before="0" w:after="0"/>
        <w:ind w:left="397" w:hanging="340"/>
        <w:jc w:val="left"/>
        <w:rPr/>
      </w:pPr>
      <w:r>
        <w:rPr>
          <w:rFonts w:ascii="Cambria" w:hAnsi="Cambria"/>
          <w:color w:val="000000"/>
          <w:sz w:val="24"/>
          <w:szCs w:val="24"/>
        </w:rPr>
        <w:t>Wszystkie dotyczące przedmiotu zamówienia wymagania wskazane w SWZ</w:t>
        <w:br/>
        <w:t>i załącznikach należy traktować jako minimalne.</w:t>
      </w:r>
    </w:p>
    <w:p>
      <w:pPr>
        <w:pStyle w:val="Normal"/>
        <w:numPr>
          <w:ilvl w:val="0"/>
          <w:numId w:val="6"/>
        </w:numPr>
        <w:spacing w:lineRule="auto" w:line="240" w:before="0" w:after="0"/>
        <w:ind w:left="397" w:hanging="340"/>
        <w:jc w:val="left"/>
        <w:rPr/>
      </w:pPr>
      <w:r>
        <w:rPr>
          <w:rFonts w:ascii="Cambria" w:hAnsi="Cambria"/>
          <w:color w:val="000000"/>
          <w:sz w:val="24"/>
          <w:szCs w:val="24"/>
        </w:rPr>
        <w:t>Wykonawca zapewni, że dostarczone urządzenia, narzędzia, sprzęt będą spełniać wymagania wynikające z obowiązujących przepisów prawa, w szczególności</w:t>
        <w:br/>
        <w:t>w zakresie wymaganych atestów, opinii technicznych i dopuszczone do korzystania na terenie Polski, o ile są wymagane. Wszystkie artykuły objęte przedmiotem zamówienia powinny być zgodne z normą BHP.</w:t>
      </w:r>
    </w:p>
    <w:p>
      <w:pPr>
        <w:pStyle w:val="Normal"/>
        <w:numPr>
          <w:ilvl w:val="0"/>
          <w:numId w:val="6"/>
        </w:numPr>
        <w:spacing w:lineRule="auto" w:line="240" w:before="0" w:after="0"/>
        <w:ind w:left="397" w:hanging="340"/>
        <w:jc w:val="left"/>
        <w:rPr/>
      </w:pPr>
      <w:r>
        <w:rPr>
          <w:rFonts w:ascii="Cambria" w:hAnsi="Cambria"/>
          <w:color w:val="000000"/>
          <w:sz w:val="24"/>
          <w:szCs w:val="24"/>
        </w:rPr>
        <w:t>Zamawiający wymaga aby dostarczony sprzęt był  ze stosownymi oryginalnymi atrybutami legalności, np. certyfikatami lub licencjami  stosowanymi przez producenta sprzętu lub inną formą uwiarygodniania oryginalności wymagana przez producenta sprzętu stosowaną w zależności od dostarczanej wersji.</w:t>
      </w:r>
    </w:p>
    <w:p>
      <w:pPr>
        <w:pStyle w:val="Normal"/>
        <w:numPr>
          <w:ilvl w:val="0"/>
          <w:numId w:val="6"/>
        </w:numPr>
        <w:spacing w:lineRule="auto" w:line="240" w:before="0" w:after="0"/>
        <w:ind w:left="397" w:hanging="340"/>
        <w:jc w:val="left"/>
        <w:rPr/>
      </w:pPr>
      <w:r>
        <w:rPr>
          <w:rFonts w:ascii="Cambria" w:hAnsi="Cambria"/>
          <w:color w:val="000000"/>
          <w:sz w:val="24"/>
          <w:szCs w:val="24"/>
        </w:rPr>
        <w:t>Zamawiający dopuszcza możliwość przeprowadzenia weryfikacji oryginalności dostarczonego sprzętu  u Producenta w przypadku wystąpienia wątpliwości do do ich legalności.</w:t>
      </w:r>
    </w:p>
    <w:p>
      <w:pPr>
        <w:pStyle w:val="Normal"/>
        <w:numPr>
          <w:ilvl w:val="0"/>
          <w:numId w:val="6"/>
        </w:numPr>
        <w:spacing w:lineRule="auto" w:line="240" w:before="0" w:after="0"/>
        <w:ind w:left="397" w:hanging="340"/>
        <w:jc w:val="left"/>
        <w:rPr/>
      </w:pPr>
      <w:r>
        <w:rPr>
          <w:rFonts w:ascii="Cambria" w:hAnsi="Cambria"/>
          <w:color w:val="000000"/>
          <w:sz w:val="24"/>
          <w:szCs w:val="24"/>
        </w:rPr>
        <w:t xml:space="preserve"> </w:t>
      </w:r>
      <w:r>
        <w:rPr>
          <w:rFonts w:ascii="Cambria" w:hAnsi="Cambria"/>
          <w:color w:val="000000"/>
          <w:sz w:val="24"/>
          <w:szCs w:val="24"/>
        </w:rPr>
        <w:t>Sprzęt musi być wyposażony w instruk</w:t>
      </w:r>
      <w:r>
        <w:rPr>
          <w:rFonts w:ascii="Cambria" w:hAnsi="Cambria"/>
          <w:sz w:val="24"/>
          <w:szCs w:val="24"/>
        </w:rPr>
        <w:t>cję obsługi, okablowanie oraz towarzyszące oprogramowanie niezbędne do prawidłowego funkcjonowania urządzeń (uzyskania pełnej funkcjonalności wskazanej w Szczegółowym Opisie Przedmiotu Zamówienia).</w:t>
      </w:r>
    </w:p>
    <w:p>
      <w:pPr>
        <w:pStyle w:val="Normal"/>
        <w:numPr>
          <w:ilvl w:val="0"/>
          <w:numId w:val="6"/>
        </w:numPr>
        <w:spacing w:lineRule="auto" w:line="240" w:before="0" w:after="0"/>
        <w:ind w:left="397" w:hanging="340"/>
        <w:jc w:val="left"/>
        <w:rPr/>
      </w:pPr>
      <w:r>
        <w:rPr>
          <w:rFonts w:ascii="Cambria" w:hAnsi="Cambria"/>
          <w:sz w:val="24"/>
          <w:szCs w:val="24"/>
        </w:rPr>
        <w:t>Sprzęt nie może być wyprodukowany wcześni</w:t>
      </w:r>
      <w:r>
        <w:rPr>
          <w:rFonts w:ascii="Cambria" w:hAnsi="Cambria"/>
          <w:color w:val="000000"/>
          <w:sz w:val="24"/>
          <w:szCs w:val="24"/>
        </w:rPr>
        <w:t>ej niż w 2022 roku przed datą</w:t>
      </w:r>
      <w:r>
        <w:rPr>
          <w:rFonts w:ascii="Cambria" w:hAnsi="Cambria"/>
          <w:sz w:val="24"/>
          <w:szCs w:val="24"/>
        </w:rPr>
        <w:t xml:space="preserve"> dostawy.</w:t>
      </w:r>
    </w:p>
    <w:p>
      <w:pPr>
        <w:pStyle w:val="Normal"/>
        <w:numPr>
          <w:ilvl w:val="0"/>
          <w:numId w:val="6"/>
        </w:numPr>
        <w:spacing w:lineRule="auto" w:line="240" w:before="0" w:after="0"/>
        <w:ind w:left="397" w:hanging="340"/>
        <w:jc w:val="left"/>
        <w:rPr/>
      </w:pPr>
      <w:r>
        <w:rPr>
          <w:rFonts w:ascii="Cambria" w:hAnsi="Cambria"/>
          <w:color w:val="000000"/>
          <w:sz w:val="24"/>
          <w:szCs w:val="24"/>
        </w:rPr>
        <w:t xml:space="preserve">Dokumentacja i Instrukcje użytkownika w języku polskim muszą być dostarczone wraz ze sprzętem. </w:t>
      </w:r>
      <w:r>
        <w:rPr>
          <w:rFonts w:ascii="Cambria" w:hAnsi="Cambria"/>
          <w:color w:val="FF0000"/>
          <w:sz w:val="24"/>
          <w:szCs w:val="24"/>
        </w:rPr>
        <w:t xml:space="preserve"> </w:t>
      </w:r>
    </w:p>
    <w:p>
      <w:pPr>
        <w:pStyle w:val="Normal"/>
        <w:numPr>
          <w:ilvl w:val="0"/>
          <w:numId w:val="6"/>
        </w:numPr>
        <w:spacing w:lineRule="auto" w:line="240" w:before="0" w:after="0"/>
        <w:ind w:left="397" w:hanging="340"/>
        <w:jc w:val="left"/>
        <w:rPr/>
      </w:pPr>
      <w:r>
        <w:rPr>
          <w:rFonts w:ascii="Cambria" w:hAnsi="Cambria"/>
          <w:sz w:val="24"/>
          <w:szCs w:val="24"/>
        </w:rPr>
        <w:t xml:space="preserve">Dostarczony sprzęt musi posiadać wszystkie wymagane prawem krajowym </w:t>
        <w:br/>
        <w:t>i unijnym dokumenty dopuszczające je do użytku na terenie Polski, musi pochodzić</w:t>
        <w:br/>
        <w:t xml:space="preserve">z oficjalnych kanałów dystrybucyjnych producenta obejmujących również rynek Unii Europejskiej, zapewniających w szczególności realizację uprawnień gwarancyjnych. </w:t>
      </w:r>
    </w:p>
    <w:p>
      <w:pPr>
        <w:pStyle w:val="Normal"/>
        <w:numPr>
          <w:ilvl w:val="0"/>
          <w:numId w:val="6"/>
        </w:numPr>
        <w:spacing w:lineRule="auto" w:line="240" w:before="0" w:after="0"/>
        <w:ind w:left="397" w:hanging="340"/>
        <w:jc w:val="left"/>
        <w:rPr/>
      </w:pPr>
      <w:r>
        <w:rPr>
          <w:rFonts w:ascii="Cambria" w:hAnsi="Cambria"/>
          <w:sz w:val="24"/>
          <w:szCs w:val="24"/>
        </w:rPr>
        <w:t>Dostarczone urządzenia wymagające zasilania z sieci energetycznej powinny być wyposażone w odpowiednią liczbę kabli zasilających pozwalających na podłączenie go do standardowych gniazdek zasilających z</w:t>
      </w:r>
      <w:r>
        <w:rPr>
          <w:rFonts w:ascii="Cambria" w:hAnsi="Cambria"/>
          <w:color w:val="FF4000"/>
          <w:sz w:val="24"/>
          <w:szCs w:val="24"/>
        </w:rPr>
        <w:t xml:space="preserve"> </w:t>
      </w:r>
      <w:r>
        <w:rPr>
          <w:rFonts w:ascii="Cambria" w:hAnsi="Cambria"/>
          <w:color w:val="auto"/>
          <w:sz w:val="24"/>
          <w:szCs w:val="24"/>
        </w:rPr>
        <w:t>wtyczką EU.</w:t>
      </w:r>
      <w:r>
        <w:rPr>
          <w:rFonts w:ascii="Cambria" w:hAnsi="Cambria"/>
          <w:sz w:val="24"/>
          <w:szCs w:val="24"/>
        </w:rPr>
        <w:t xml:space="preserve"> </w:t>
      </w:r>
    </w:p>
    <w:p>
      <w:pPr>
        <w:pStyle w:val="Normal"/>
        <w:numPr>
          <w:ilvl w:val="0"/>
          <w:numId w:val="6"/>
        </w:numPr>
        <w:spacing w:lineRule="auto" w:line="240" w:before="0" w:after="0"/>
        <w:ind w:left="397" w:hanging="340"/>
        <w:jc w:val="left"/>
        <w:rPr/>
      </w:pPr>
      <w:r>
        <w:rPr>
          <w:rFonts w:ascii="Cambria" w:hAnsi="Cambria"/>
          <w:sz w:val="24"/>
          <w:szCs w:val="24"/>
        </w:rPr>
        <w:t xml:space="preserve">Zamawiający informuje, że w przypadku gdy określił w opisie wymagania z użyciem znaków towarowych, patentów, pochodzenia, norm, aprobat, specyfikacji technicznych lub systemów odniesienia, mogące wskazywać na producentów produktów lub źródła ich pochodzenia to należy traktować takie określenie jako przykładowe, które określa minimalne oczekiwane parametry jakościowe oraz wymagany standard określone przez jego producenta. W każdym takim przypadku Zamawiający dopuszcza zaoferowanie rozwiązań równoważnych. </w:t>
      </w:r>
    </w:p>
    <w:p>
      <w:pPr>
        <w:pStyle w:val="Normal"/>
        <w:widowControl/>
        <w:suppressAutoHyphens w:val="true"/>
        <w:bidi w:val="0"/>
        <w:spacing w:lineRule="auto" w:line="240" w:before="0" w:after="0"/>
        <w:ind w:left="454" w:right="0" w:hanging="0"/>
        <w:jc w:val="left"/>
        <w:rPr/>
      </w:pPr>
      <w:r>
        <w:rPr>
          <w:rFonts w:ascii="Cambria" w:hAnsi="Cambria"/>
          <w:sz w:val="24"/>
          <w:szCs w:val="24"/>
        </w:rPr>
        <w:t>Oznacza to, że parametry techniczne tak wskazanych produktów, określają wymagane przez Zamawiającego minimalne oczekiwania co do jakości produktów, które mają być użyte do wykonania przedmiotu umowy. Za rozwiązanie równoważne uważa się takie rozwiązanie, które pod względem technologii, wydajności i funkcjonalności nie odbiega znacząco od technologii funkcjonalności i wydajności wyszczególnionych w rozwiązaniu wyspecyfikowanym.  W każdym przypadku kiedy Wykonawca stwierdzenia, że opis czy też cecha opisanego produktu, która może wskazywać na źródło pochodzenia lub producenta to Wykonawca również jest uprawniony do stosowania produktów równoważnych</w:t>
        <w:br/>
        <w:t>i zobowiązany jest zastosować składowe o parametrach technicznych i jakościowych takich samych lub lepszych niż opisane, a zastosowanie ich</w:t>
        <w:br/>
        <w:t>w żaden sposób nie może wpłynąć negatywnie na prawidłowe funkcjonowanie urządzenia oraz wartość użytkową.  Dopuszcza się również wykazanie tej równoważności normami równoważnymi w stosunku do tych wskazanych</w:t>
        <w:br/>
        <w:t>w OPZ lub powszechnie obowiązujących. Zamawiający informuje, iż w razie gdy w opisie przedmiotu zamówienia znajdują się znaki towarowe, za ofertę równoważną uznaje się ofertę spełniającą parametry indywidualne wskazanego asortymentu określone przez jego producenta</w:t>
      </w:r>
      <w:r>
        <w:rPr>
          <w:rFonts w:ascii="Cambria" w:hAnsi="Cambria"/>
          <w:color w:val="FF0000"/>
          <w:sz w:val="24"/>
          <w:szCs w:val="24"/>
        </w:rPr>
        <w:t xml:space="preserve">. </w:t>
      </w:r>
      <w:r>
        <w:rPr>
          <w:rFonts w:ascii="Cambria" w:hAnsi="Cambria"/>
          <w:sz w:val="24"/>
          <w:szCs w:val="24"/>
        </w:rPr>
        <w:t xml:space="preserve"> Na Wykonawcy spoczywa ciężar wskazania „równoważności”. Przy doborze materiałów równoważnych Wykonawca zobowiązany jest zapewnić również osiągnięcie wskaźników określonych w OPZ .</w:t>
      </w:r>
    </w:p>
    <w:p>
      <w:pPr>
        <w:pStyle w:val="Normal"/>
        <w:spacing w:lineRule="auto" w:line="240" w:before="0" w:after="0"/>
        <w:ind w:left="720" w:hanging="0"/>
        <w:jc w:val="left"/>
        <w:rPr>
          <w:rFonts w:ascii="Cambria" w:hAnsi="Cambria"/>
          <w:sz w:val="24"/>
          <w:szCs w:val="24"/>
        </w:rPr>
      </w:pPr>
      <w:r>
        <w:rPr>
          <w:rFonts w:ascii="Cambria" w:hAnsi="Cambria"/>
          <w:sz w:val="24"/>
          <w:szCs w:val="24"/>
        </w:rPr>
      </w:r>
    </w:p>
    <w:p>
      <w:pPr>
        <w:pStyle w:val="Normal"/>
        <w:numPr>
          <w:ilvl w:val="0"/>
          <w:numId w:val="7"/>
        </w:numPr>
        <w:spacing w:lineRule="auto" w:line="240" w:before="0" w:after="0"/>
        <w:ind w:left="340" w:hanging="340"/>
        <w:jc w:val="left"/>
        <w:rPr/>
      </w:pPr>
      <w:r>
        <w:rPr>
          <w:rFonts w:ascii="Cambria" w:hAnsi="Cambria"/>
          <w:b/>
          <w:bCs/>
          <w:sz w:val="24"/>
          <w:szCs w:val="24"/>
        </w:rPr>
        <w:t xml:space="preserve">MINIMALNE WARUNKI GWARANCJI: </w:t>
      </w:r>
    </w:p>
    <w:p>
      <w:pPr>
        <w:pStyle w:val="Normal"/>
        <w:numPr>
          <w:ilvl w:val="0"/>
          <w:numId w:val="8"/>
        </w:numPr>
        <w:spacing w:lineRule="auto" w:line="240" w:before="0" w:after="0"/>
        <w:ind w:left="397" w:hanging="340"/>
        <w:jc w:val="left"/>
        <w:rPr/>
      </w:pPr>
      <w:r>
        <w:rPr>
          <w:rFonts w:cs="Calibri" w:ascii="Cambria" w:hAnsi="Cambria"/>
          <w:w w:val="97"/>
          <w:sz w:val="24"/>
          <w:szCs w:val="24"/>
        </w:rPr>
        <w:t>Wykonawca udziela gwarancji i rękojmi na dostarczony Przedmiot Umowy,</w:t>
      </w:r>
      <w:r>
        <w:rPr>
          <w:rFonts w:cs="Calibri" w:ascii="Cambria" w:hAnsi="Cambria"/>
          <w:color w:val="000000"/>
          <w:w w:val="97"/>
          <w:sz w:val="24"/>
          <w:szCs w:val="24"/>
        </w:rPr>
        <w:t xml:space="preserve"> na minimalny czas określony dla specyfiki technicznej danego sprzętu, jednak nie krótszy niż 24 miesiące, od daty uruchomienia, przetestowania i odbioru końcowe</w:t>
      </w:r>
      <w:r>
        <w:rPr>
          <w:rFonts w:cs="Calibri" w:ascii="Cambria" w:hAnsi="Cambria"/>
          <w:w w:val="97"/>
          <w:sz w:val="24"/>
          <w:szCs w:val="24"/>
        </w:rPr>
        <w:t>go chyba że opis przedmiotu zamówienia wskazuje inaczej. Okres rękojmi i gwarancji rozpoczyna się równocześnie dla całości dostawy.</w:t>
      </w:r>
    </w:p>
    <w:p>
      <w:pPr>
        <w:pStyle w:val="Normal"/>
        <w:numPr>
          <w:ilvl w:val="0"/>
          <w:numId w:val="8"/>
        </w:numPr>
        <w:spacing w:lineRule="auto" w:line="240" w:before="0" w:after="0"/>
        <w:ind w:left="397" w:hanging="340"/>
        <w:jc w:val="left"/>
        <w:rPr/>
      </w:pPr>
      <w:r>
        <w:rPr>
          <w:rFonts w:ascii="Cambria" w:hAnsi="Cambria"/>
          <w:sz w:val="24"/>
          <w:szCs w:val="24"/>
        </w:rPr>
        <w:t>Udzielona gwarancja i rękojmia obejmuje wszystkie elementy dostarczonego wyposażenia oraz sprzętu wraz z niezbędnym wyposażeniem z wyłączeniem materiałów eksploatacyjnych podlegających zużyciu podczas normalnej eksploatacji.</w:t>
      </w:r>
    </w:p>
    <w:p>
      <w:pPr>
        <w:pStyle w:val="Normal"/>
        <w:numPr>
          <w:ilvl w:val="0"/>
          <w:numId w:val="8"/>
        </w:numPr>
        <w:spacing w:lineRule="auto" w:line="240" w:before="0" w:after="0"/>
        <w:ind w:left="397" w:hanging="340"/>
        <w:jc w:val="left"/>
        <w:rPr/>
      </w:pPr>
      <w:r>
        <w:rPr>
          <w:rFonts w:ascii="Cambria" w:hAnsi="Cambria"/>
          <w:sz w:val="24"/>
          <w:szCs w:val="24"/>
        </w:rPr>
        <w:t>W przypadku max 3 napraw gwarancyjnych tego samego wyposażenia, sprzętu/podzespołu Wykonawca będzie zobowiązany dokonać wymiany na nowy wolny od wad.</w:t>
      </w:r>
    </w:p>
    <w:p>
      <w:pPr>
        <w:pStyle w:val="Normal"/>
        <w:numPr>
          <w:ilvl w:val="0"/>
          <w:numId w:val="8"/>
        </w:numPr>
        <w:spacing w:lineRule="auto" w:line="240" w:before="0" w:after="0"/>
        <w:ind w:left="397" w:hanging="340"/>
        <w:jc w:val="left"/>
        <w:rPr/>
      </w:pPr>
      <w:r>
        <w:rPr>
          <w:rFonts w:ascii="Cambria" w:hAnsi="Cambria"/>
          <w:sz w:val="24"/>
          <w:szCs w:val="24"/>
        </w:rPr>
        <w:t>W ramach udzielonej gwarancji Wykonawca zapewnia autoryzowany serwis techniczny i nie może odmówić wymiany niesprawnej części na nową, w przypadku, gdy jej naprawa nie gwarantuje prawidłowej pracy wyposażenia i sprzętu.</w:t>
      </w:r>
    </w:p>
    <w:p>
      <w:pPr>
        <w:pStyle w:val="Normal"/>
        <w:numPr>
          <w:ilvl w:val="0"/>
          <w:numId w:val="8"/>
        </w:numPr>
        <w:spacing w:lineRule="auto" w:line="240" w:before="0" w:after="0"/>
        <w:ind w:left="397" w:hanging="340"/>
        <w:jc w:val="left"/>
        <w:rPr/>
      </w:pPr>
      <w:r>
        <w:rPr>
          <w:rFonts w:ascii="Cambria" w:hAnsi="Cambria"/>
          <w:sz w:val="24"/>
          <w:szCs w:val="24"/>
        </w:rPr>
        <w:t xml:space="preserve">Czas reakcji serwisu (podjęcie czynności związanych z usunięciem zgłoszonej usterki) max w ciągu 72 godzin (pełne godziny) licząc od momentu zgłoszenia awarii, chyba że opis przedmiotu zamówienia wskazuje inaczej. </w:t>
      </w:r>
    </w:p>
    <w:p>
      <w:pPr>
        <w:pStyle w:val="Normal"/>
        <w:numPr>
          <w:ilvl w:val="0"/>
          <w:numId w:val="8"/>
        </w:numPr>
        <w:spacing w:lineRule="auto" w:line="240" w:before="0" w:after="0"/>
        <w:ind w:left="397" w:hanging="340"/>
        <w:jc w:val="left"/>
        <w:rPr/>
      </w:pPr>
      <w:r>
        <w:rPr>
          <w:rFonts w:ascii="Cambria" w:hAnsi="Cambria"/>
          <w:sz w:val="24"/>
          <w:szCs w:val="24"/>
        </w:rPr>
        <w:t xml:space="preserve">Jeżeli okres naprawy urządzenia będzie dłuższy niż 14 dni należy na ten czas dostarczyć sprawne urządzenie zastępcze z ważnym paszportem technicznym. </w:t>
      </w:r>
    </w:p>
    <w:p>
      <w:pPr>
        <w:pStyle w:val="Normal"/>
        <w:numPr>
          <w:ilvl w:val="0"/>
          <w:numId w:val="8"/>
        </w:numPr>
        <w:spacing w:lineRule="auto" w:line="240" w:before="0" w:after="0"/>
        <w:ind w:left="397" w:hanging="340"/>
        <w:jc w:val="left"/>
        <w:rPr/>
      </w:pPr>
      <w:r>
        <w:rPr>
          <w:rFonts w:ascii="Cambria" w:hAnsi="Cambria"/>
          <w:sz w:val="24"/>
          <w:szCs w:val="24"/>
        </w:rPr>
        <w:t>Wskazane powyżej minimalne zapisy muszą być uwzględnione w karcie gwarancyjnej (załącznik do wzoru umowy).</w:t>
      </w:r>
    </w:p>
    <w:p>
      <w:pPr>
        <w:pStyle w:val="Normal"/>
        <w:numPr>
          <w:ilvl w:val="0"/>
          <w:numId w:val="8"/>
        </w:numPr>
        <w:spacing w:lineRule="auto" w:line="240" w:before="0" w:after="0"/>
        <w:ind w:left="397" w:hanging="340"/>
        <w:jc w:val="left"/>
        <w:rPr/>
      </w:pPr>
      <w:r>
        <w:rPr>
          <w:rFonts w:ascii="Cambria" w:hAnsi="Cambria"/>
          <w:color w:val="000000"/>
          <w:sz w:val="24"/>
          <w:szCs w:val="24"/>
        </w:rPr>
        <w:t>Zakres gwarancji obejmuje serwis:</w:t>
      </w:r>
    </w:p>
    <w:p>
      <w:pPr>
        <w:pStyle w:val="Normal"/>
        <w:numPr>
          <w:ilvl w:val="0"/>
          <w:numId w:val="11"/>
        </w:numPr>
        <w:spacing w:lineRule="auto" w:line="240" w:before="0" w:after="0"/>
        <w:jc w:val="left"/>
        <w:rPr/>
      </w:pPr>
      <w:r>
        <w:rPr>
          <w:rFonts w:ascii="Cambria" w:hAnsi="Cambria"/>
          <w:color w:val="000000"/>
          <w:sz w:val="24"/>
          <w:szCs w:val="24"/>
        </w:rPr>
        <w:t>serwis realizowany przez producenta lub autoryzowanego partnera serwisowego producenta sprzętu z gwarantowanym czasem zakończenia nap</w:t>
      </w:r>
      <w:r>
        <w:rPr>
          <w:rFonts w:ascii="Cambria" w:hAnsi="Cambria"/>
          <w:color w:val="111111"/>
          <w:sz w:val="24"/>
          <w:szCs w:val="24"/>
        </w:rPr>
        <w:t>rawy do 14 dn</w:t>
      </w:r>
      <w:r>
        <w:rPr>
          <w:rFonts w:ascii="Cambria" w:hAnsi="Cambria"/>
          <w:color w:val="000000"/>
          <w:sz w:val="24"/>
          <w:szCs w:val="24"/>
        </w:rPr>
        <w:t xml:space="preserve">i od dnia przyjęcia zgłoszenia, </w:t>
      </w:r>
    </w:p>
    <w:p>
      <w:pPr>
        <w:pStyle w:val="Normal"/>
        <w:numPr>
          <w:ilvl w:val="0"/>
          <w:numId w:val="11"/>
        </w:numPr>
        <w:spacing w:lineRule="auto" w:line="240" w:before="0" w:after="0"/>
        <w:jc w:val="left"/>
        <w:rPr/>
      </w:pPr>
      <w:r>
        <w:rPr>
          <w:rFonts w:ascii="Cambria" w:hAnsi="Cambria"/>
          <w:color w:val="000000"/>
          <w:sz w:val="24"/>
          <w:szCs w:val="24"/>
        </w:rPr>
        <w:t>serwisujący ponosi koszty napraw gwarancyjnych, włączając w to koszt części</w:t>
        <w:br/>
        <w:t>i transportu,</w:t>
      </w:r>
    </w:p>
    <w:p>
      <w:pPr>
        <w:pStyle w:val="Normal"/>
        <w:numPr>
          <w:ilvl w:val="0"/>
          <w:numId w:val="11"/>
        </w:numPr>
        <w:spacing w:lineRule="auto" w:line="240" w:before="0" w:after="0"/>
        <w:jc w:val="left"/>
        <w:rPr/>
      </w:pPr>
      <w:r>
        <w:rPr>
          <w:rFonts w:ascii="Cambria" w:hAnsi="Cambria"/>
          <w:color w:val="000000"/>
          <w:sz w:val="24"/>
          <w:szCs w:val="24"/>
        </w:rPr>
        <w:t>w okresie gwarancji Wykonawca będzie nieodpłatnie usuwał wszystkie awarie</w:t>
        <w:br/>
        <w:t>i usterki uniemożliwiające lub utrudniające użytkowanie sprzętu oraz podejmował inne działania wynikające z wymogów lub zaleceń instrukcji obsługi, w szczególności działania konserwacyjne i przeglądy,</w:t>
      </w:r>
    </w:p>
    <w:p>
      <w:pPr>
        <w:pStyle w:val="Normal"/>
        <w:numPr>
          <w:ilvl w:val="0"/>
          <w:numId w:val="11"/>
        </w:numPr>
        <w:spacing w:lineRule="auto" w:line="240" w:before="0" w:after="0"/>
        <w:jc w:val="left"/>
        <w:rPr/>
      </w:pPr>
      <w:r>
        <w:rPr>
          <w:rFonts w:ascii="Cambria" w:hAnsi="Cambria"/>
          <w:color w:val="000000"/>
          <w:sz w:val="24"/>
          <w:szCs w:val="24"/>
        </w:rPr>
        <w:t>zgłoszenie awarii będzie następować telefonicznie lub za pośrednictwem poczty elektronicznej,</w:t>
      </w:r>
    </w:p>
    <w:p>
      <w:pPr>
        <w:pStyle w:val="Normal"/>
        <w:numPr>
          <w:ilvl w:val="0"/>
          <w:numId w:val="11"/>
        </w:numPr>
        <w:spacing w:lineRule="auto" w:line="240" w:before="0" w:after="0"/>
        <w:jc w:val="left"/>
        <w:rPr/>
      </w:pPr>
      <w:r>
        <w:rPr>
          <w:rFonts w:ascii="Cambria" w:hAnsi="Cambria"/>
          <w:color w:val="000000"/>
          <w:sz w:val="24"/>
          <w:szCs w:val="24"/>
        </w:rPr>
        <w:t>serwisowanie sprzętu odbywać się będzie w miejscu siedziby użytkownika.</w:t>
      </w:r>
    </w:p>
    <w:p>
      <w:pPr>
        <w:pStyle w:val="Normal"/>
        <w:widowControl w:val="false"/>
        <w:numPr>
          <w:ilvl w:val="0"/>
          <w:numId w:val="13"/>
        </w:numPr>
        <w:spacing w:lineRule="auto" w:line="240" w:before="0" w:after="0"/>
        <w:ind w:left="397" w:hanging="340"/>
        <w:jc w:val="left"/>
        <w:rPr/>
      </w:pPr>
      <w:r>
        <w:rPr>
          <w:rFonts w:ascii="Cambria" w:hAnsi="Cambria"/>
          <w:sz w:val="24"/>
          <w:szCs w:val="24"/>
        </w:rPr>
        <w:t xml:space="preserve">Inne wymagania: </w:t>
      </w:r>
    </w:p>
    <w:p>
      <w:pPr>
        <w:pStyle w:val="Normal"/>
        <w:widowControl w:val="false"/>
        <w:numPr>
          <w:ilvl w:val="0"/>
          <w:numId w:val="18"/>
        </w:numPr>
        <w:spacing w:lineRule="auto" w:line="240" w:before="0" w:after="0"/>
        <w:ind w:left="737" w:hanging="340"/>
        <w:jc w:val="left"/>
        <w:rPr/>
      </w:pPr>
      <w:r>
        <w:rPr>
          <w:rFonts w:ascii="Cambria" w:hAnsi="Cambria"/>
          <w:sz w:val="24"/>
          <w:szCs w:val="24"/>
        </w:rPr>
        <w:t xml:space="preserve">Bezpłatna dostawa, wniesienie, </w:t>
      </w:r>
    </w:p>
    <w:p>
      <w:pPr>
        <w:pStyle w:val="Normal"/>
        <w:widowControl w:val="false"/>
        <w:numPr>
          <w:ilvl w:val="0"/>
          <w:numId w:val="18"/>
        </w:numPr>
        <w:spacing w:lineRule="auto" w:line="240" w:before="0" w:after="0"/>
        <w:ind w:left="737" w:hanging="340"/>
        <w:jc w:val="left"/>
        <w:rPr/>
      </w:pPr>
      <w:r>
        <w:rPr>
          <w:rFonts w:ascii="Cambria" w:hAnsi="Cambria"/>
          <w:sz w:val="24"/>
          <w:szCs w:val="24"/>
        </w:rPr>
        <w:t xml:space="preserve">Instrukcja obsługi w jęz. polskim w wersji drukowanej lub elektronicznej. </w:t>
      </w:r>
    </w:p>
    <w:p>
      <w:pPr>
        <w:pStyle w:val="Normal"/>
        <w:widowControl w:val="false"/>
        <w:numPr>
          <w:ilvl w:val="0"/>
          <w:numId w:val="18"/>
        </w:numPr>
        <w:spacing w:lineRule="auto" w:line="240" w:before="0" w:after="0"/>
        <w:ind w:left="737" w:hanging="340"/>
        <w:jc w:val="left"/>
        <w:rPr/>
      </w:pPr>
      <w:r>
        <w:rPr>
          <w:rFonts w:ascii="Cambria" w:hAnsi="Cambria"/>
          <w:sz w:val="24"/>
          <w:szCs w:val="24"/>
        </w:rPr>
        <w:t xml:space="preserve">Karta gwarancyjna dostarczana przez wykonawcę nie może nakładać na Zamawiającego dodatkowych zobowiązań finansowych i materialnych, które by uzależniały uprawnienia do udzielonej gwarancji. </w:t>
      </w:r>
    </w:p>
    <w:p>
      <w:pPr>
        <w:pStyle w:val="Normal"/>
        <w:widowControl w:val="false"/>
        <w:spacing w:lineRule="auto" w:line="240" w:before="0" w:after="0"/>
        <w:jc w:val="left"/>
        <w:rPr>
          <w:rFonts w:ascii="Cambria" w:hAnsi="Cambria"/>
          <w:sz w:val="24"/>
          <w:szCs w:val="24"/>
        </w:rPr>
      </w:pPr>
      <w:r>
        <w:rPr>
          <w:rFonts w:ascii="Cambria" w:hAnsi="Cambria"/>
          <w:sz w:val="24"/>
          <w:szCs w:val="24"/>
        </w:rPr>
      </w:r>
    </w:p>
    <w:p>
      <w:pPr>
        <w:pStyle w:val="Normal"/>
        <w:numPr>
          <w:ilvl w:val="0"/>
          <w:numId w:val="9"/>
        </w:numPr>
        <w:spacing w:lineRule="auto" w:line="240" w:before="0" w:after="0"/>
        <w:ind w:left="340" w:hanging="340"/>
        <w:jc w:val="left"/>
        <w:rPr/>
      </w:pPr>
      <w:r>
        <w:rPr>
          <w:rFonts w:ascii="Cambria" w:hAnsi="Cambria"/>
          <w:b/>
          <w:bCs/>
          <w:sz w:val="24"/>
          <w:szCs w:val="24"/>
        </w:rPr>
        <w:t>OGÓLNE WARUNKI DOSTAWY</w:t>
      </w:r>
    </w:p>
    <w:p>
      <w:pPr>
        <w:pStyle w:val="Normal"/>
        <w:numPr>
          <w:ilvl w:val="0"/>
          <w:numId w:val="10"/>
        </w:numPr>
        <w:spacing w:lineRule="auto" w:line="240" w:before="0" w:after="0"/>
        <w:ind w:left="397" w:hanging="340"/>
        <w:jc w:val="left"/>
        <w:rPr/>
      </w:pPr>
      <w:r>
        <w:rPr>
          <w:rFonts w:cs="Tahoma" w:ascii="Cambria" w:hAnsi="Cambria"/>
          <w:color w:val="000000" w:themeColor="text1"/>
          <w:sz w:val="24"/>
          <w:szCs w:val="24"/>
        </w:rPr>
        <w:t>Przedmiot zamówienia należy dostarczyć bezpośrednio do siedziby Lęborskiego Centrum Kultury „Fregata”, przy ul. Gdańskiej 12, 84-300 Lębork</w:t>
      </w:r>
      <w:r>
        <w:rPr>
          <w:rFonts w:cs="Tahoma" w:ascii="Cambria" w:hAnsi="Cambria"/>
          <w:color w:val="000000"/>
          <w:sz w:val="24"/>
          <w:szCs w:val="24"/>
        </w:rPr>
        <w:t xml:space="preserve"> w ilościach</w:t>
        <w:br/>
        <w:t>i asortymencie zgodnym z opisem przedmiotu zamówienia.</w:t>
      </w:r>
    </w:p>
    <w:p>
      <w:pPr>
        <w:pStyle w:val="Normal"/>
        <w:numPr>
          <w:ilvl w:val="0"/>
          <w:numId w:val="10"/>
        </w:numPr>
        <w:spacing w:lineRule="auto" w:line="240" w:before="0" w:after="0"/>
        <w:ind w:left="397" w:hanging="340"/>
        <w:jc w:val="left"/>
        <w:rPr/>
      </w:pPr>
      <w:r>
        <w:rPr>
          <w:rFonts w:cs="Tahoma" w:ascii="Cambria" w:hAnsi="Cambria"/>
          <w:color w:val="000000"/>
          <w:sz w:val="24"/>
          <w:szCs w:val="24"/>
        </w:rPr>
        <w:t xml:space="preserve">Przedmiot zamówienia Wykonawca dostarczy własnym środkiem transportu, na własny koszt i ryzyko przedmiot zamówienia w pełnym podanym zakresie. </w:t>
        <w:br/>
        <w:t xml:space="preserve">Za szkody powstałe w czasie transportu odpowiedzialność ponosi Wykonawca. </w:t>
      </w:r>
    </w:p>
    <w:p>
      <w:pPr>
        <w:pStyle w:val="Normal"/>
        <w:numPr>
          <w:ilvl w:val="0"/>
          <w:numId w:val="10"/>
        </w:numPr>
        <w:spacing w:lineRule="auto" w:line="240" w:before="0" w:after="0"/>
        <w:ind w:left="397" w:hanging="340"/>
        <w:jc w:val="left"/>
        <w:rPr/>
      </w:pPr>
      <w:r>
        <w:rPr>
          <w:rFonts w:ascii="Cambria" w:hAnsi="Cambria"/>
          <w:sz w:val="24"/>
          <w:szCs w:val="24"/>
        </w:rPr>
        <w:t xml:space="preserve">Wykonawca, co najmniej na 3 dni przed dniem planowanej dostawy sprzętu, dokona jej awizacji, to znaczy skontaktuje się z Zamawiającym w celu ustalenia miejsca </w:t>
        <w:br/>
        <w:t xml:space="preserve">i potwierdzenia konkretnego terminu dostawy, z uwzględnieniem ust. 5 poniżej. Dane kontaktowe: </w:t>
      </w:r>
    </w:p>
    <w:p>
      <w:pPr>
        <w:pStyle w:val="Normal"/>
        <w:numPr>
          <w:ilvl w:val="0"/>
          <w:numId w:val="14"/>
        </w:numPr>
        <w:spacing w:lineRule="auto" w:line="240" w:before="0" w:after="0"/>
        <w:jc w:val="left"/>
        <w:rPr/>
      </w:pPr>
      <w:r>
        <w:rPr>
          <w:rFonts w:ascii="Cambria" w:hAnsi="Cambria"/>
          <w:sz w:val="24"/>
          <w:szCs w:val="24"/>
        </w:rPr>
        <w:t>nr telefonu: 500 214 104</w:t>
      </w:r>
    </w:p>
    <w:p>
      <w:pPr>
        <w:pStyle w:val="Normal"/>
        <w:numPr>
          <w:ilvl w:val="0"/>
          <w:numId w:val="14"/>
        </w:numPr>
        <w:spacing w:lineRule="auto" w:line="240" w:before="0" w:after="0"/>
        <w:jc w:val="left"/>
        <w:rPr/>
      </w:pPr>
      <w:r>
        <w:rPr>
          <w:rFonts w:ascii="Cambria" w:hAnsi="Cambria"/>
          <w:sz w:val="24"/>
          <w:szCs w:val="24"/>
        </w:rPr>
        <w:t xml:space="preserve">adres email:  </w:t>
      </w:r>
      <w:hyperlink r:id="rId2">
        <w:r>
          <w:rPr>
            <w:rStyle w:val="Czeinternetowe"/>
            <w:rFonts w:ascii="Cambria" w:hAnsi="Cambria"/>
            <w:sz w:val="24"/>
            <w:szCs w:val="24"/>
          </w:rPr>
          <w:t>lckfregata@wp.pl</w:t>
        </w:r>
      </w:hyperlink>
      <w:r>
        <w:rPr>
          <w:rFonts w:ascii="Cambria" w:hAnsi="Cambria"/>
          <w:sz w:val="24"/>
          <w:szCs w:val="24"/>
        </w:rPr>
        <w:t xml:space="preserve"> </w:t>
      </w:r>
    </w:p>
    <w:p>
      <w:pPr>
        <w:pStyle w:val="Normal"/>
        <w:numPr>
          <w:ilvl w:val="0"/>
          <w:numId w:val="10"/>
        </w:numPr>
        <w:spacing w:lineRule="auto" w:line="240" w:before="0" w:after="0"/>
        <w:ind w:left="397" w:hanging="340"/>
        <w:jc w:val="left"/>
        <w:rPr/>
      </w:pPr>
      <w:r>
        <w:rPr>
          <w:rFonts w:ascii="Cambria" w:hAnsi="Cambria"/>
          <w:sz w:val="24"/>
          <w:szCs w:val="24"/>
        </w:rPr>
        <w:t>Dostawa sprzętu odbędzie się w dniu roboczym, od poniedziałku do piątku,</w:t>
        <w:br/>
        <w:t>w godzinach 8:00 – 13:00, transportem zapewnionym przez Wykonawcę, na jego koszt i ryzyko wraz z wniesieniem do miejsca wskazanego przez Zamawiającego</w:t>
        <w:br/>
        <w:t xml:space="preserve">w ust. 1 powyżej, </w:t>
      </w:r>
      <w:r>
        <w:rPr>
          <w:rFonts w:cs="Tahoma" w:ascii="Cambria" w:hAnsi="Cambria"/>
          <w:color w:val="000000"/>
          <w:sz w:val="24"/>
          <w:szCs w:val="24"/>
        </w:rPr>
        <w:t>wg uzgodnionego harmonogramu z Zamawiającym w ilościach</w:t>
        <w:br/>
        <w:t xml:space="preserve">i asortymencie  zgodnym z opisem przedmiotu zamówienia, wnieść do wskazanego pomieszczenia. </w:t>
      </w:r>
    </w:p>
    <w:p>
      <w:pPr>
        <w:pStyle w:val="Normal"/>
        <w:numPr>
          <w:ilvl w:val="0"/>
          <w:numId w:val="10"/>
        </w:numPr>
        <w:spacing w:lineRule="auto" w:line="240" w:before="0" w:after="0"/>
        <w:ind w:left="397" w:hanging="340"/>
        <w:jc w:val="left"/>
        <w:rPr/>
      </w:pPr>
      <w:r>
        <w:rPr>
          <w:rFonts w:eastAsia="Arial" w:cs="Cambria" w:ascii="Cambria" w:hAnsi="Cambria"/>
          <w:color w:val="000000" w:themeColor="text1"/>
          <w:sz w:val="24"/>
          <w:szCs w:val="24"/>
          <w:lang w:eastAsia="pl-PL"/>
        </w:rPr>
        <w:t xml:space="preserve">Zamawiający wymaga, aby Wykonawca dostarczający zamówiony towar </w:t>
      </w:r>
      <w:r>
        <w:rPr>
          <w:rFonts w:eastAsia="Arial" w:cs="Cambria" w:ascii="Cambria" w:hAnsi="Cambria"/>
          <w:color w:val="000000"/>
          <w:sz w:val="24"/>
          <w:szCs w:val="24"/>
          <w:lang w:eastAsia="pl-PL"/>
        </w:rPr>
        <w:t>wniósł</w:t>
        <w:br/>
      </w:r>
      <w:r>
        <w:rPr>
          <w:rFonts w:eastAsia="Arial" w:cs="Cambria" w:ascii="Cambria" w:hAnsi="Cambria"/>
          <w:color w:val="000000" w:themeColor="text1"/>
          <w:sz w:val="24"/>
          <w:szCs w:val="24"/>
          <w:lang w:eastAsia="pl-PL"/>
        </w:rPr>
        <w:t xml:space="preserve">w miejscu wskazanym przez Zamawiającego oraz był obecny podczas sprawdzenia zgodności towaru z zamówieniem. </w:t>
      </w:r>
    </w:p>
    <w:p>
      <w:pPr>
        <w:pStyle w:val="Normal"/>
        <w:numPr>
          <w:ilvl w:val="0"/>
          <w:numId w:val="10"/>
        </w:numPr>
        <w:spacing w:lineRule="auto" w:line="240" w:before="0" w:after="0"/>
        <w:ind w:left="397" w:hanging="340"/>
        <w:jc w:val="left"/>
        <w:rPr/>
      </w:pPr>
      <w:r>
        <w:rPr>
          <w:rFonts w:ascii="Cambria" w:hAnsi="Cambria"/>
          <w:sz w:val="24"/>
          <w:szCs w:val="24"/>
        </w:rPr>
        <w:t>Do czasu odbioru sprzętu przez Zamawiającego, ryzyko wszelk</w:t>
      </w:r>
      <w:r>
        <w:rPr>
          <w:rFonts w:ascii="Cambria" w:hAnsi="Cambria"/>
          <w:color w:val="000000"/>
          <w:sz w:val="24"/>
          <w:szCs w:val="24"/>
        </w:rPr>
        <w:t>ich niebezpieczeństw związanych z jego ewentualnym uszkodzeniem lub utratą ponosi Wykonawca.</w:t>
      </w:r>
    </w:p>
    <w:p>
      <w:pPr>
        <w:pStyle w:val="Normal"/>
        <w:numPr>
          <w:ilvl w:val="0"/>
          <w:numId w:val="10"/>
        </w:numPr>
        <w:spacing w:lineRule="auto" w:line="240" w:before="0" w:after="0"/>
        <w:ind w:left="397" w:hanging="340"/>
        <w:jc w:val="left"/>
        <w:rPr/>
      </w:pPr>
      <w:r>
        <w:rPr>
          <w:rFonts w:ascii="Cambria" w:hAnsi="Cambria"/>
          <w:color w:val="000000"/>
          <w:sz w:val="24"/>
          <w:szCs w:val="24"/>
        </w:rPr>
        <w:t>Wykonawca odpowiada za stan jakościowy dostarczonego wyposażenia. Artykuły muszą być dostarczane w oryginalnych opakowaniach.</w:t>
      </w:r>
    </w:p>
    <w:p>
      <w:pPr>
        <w:pStyle w:val="Normal"/>
        <w:numPr>
          <w:ilvl w:val="0"/>
          <w:numId w:val="10"/>
        </w:numPr>
        <w:spacing w:lineRule="auto" w:line="240" w:before="0" w:after="0"/>
        <w:ind w:left="397" w:hanging="340"/>
        <w:jc w:val="left"/>
        <w:rPr/>
      </w:pPr>
      <w:r>
        <w:rPr>
          <w:rFonts w:ascii="Cambria" w:hAnsi="Cambria"/>
          <w:color w:val="000000"/>
          <w:sz w:val="24"/>
          <w:szCs w:val="24"/>
        </w:rPr>
        <w:t>Zamawiającemu przysługuje prawo odmowy przyjęcia towaru w</w:t>
      </w:r>
      <w:r>
        <w:rPr>
          <w:rFonts w:ascii="Cambria" w:hAnsi="Cambria"/>
          <w:sz w:val="24"/>
          <w:szCs w:val="24"/>
        </w:rPr>
        <w:t xml:space="preserve"> przypadku wad ilościowych lub jakościowych.</w:t>
      </w:r>
    </w:p>
    <w:p>
      <w:pPr>
        <w:pStyle w:val="Normal"/>
        <w:numPr>
          <w:ilvl w:val="0"/>
          <w:numId w:val="10"/>
        </w:numPr>
        <w:spacing w:lineRule="auto" w:line="240" w:before="0" w:after="0"/>
        <w:ind w:left="397" w:hanging="340"/>
        <w:jc w:val="left"/>
        <w:rPr/>
      </w:pPr>
      <w:r>
        <w:rPr>
          <w:rFonts w:ascii="Cambria" w:hAnsi="Cambria"/>
          <w:sz w:val="24"/>
          <w:szCs w:val="24"/>
        </w:rPr>
        <w:t>Zamawiający zastrzega sobie prawo zwrotu asortymentu niespełniającego warunków, o których mowa w Opisie przedmiotu zamówienia także wówczas, jeżeli dopiero podczas stosowania produktu okaże się, że nie spełnia on wymogów z Opisu przedmiotu zamówienia (tzn. jest gorszy pod względem jakościowym i użytkowym).</w:t>
      </w:r>
    </w:p>
    <w:p>
      <w:pPr>
        <w:pStyle w:val="Normal"/>
        <w:numPr>
          <w:ilvl w:val="0"/>
          <w:numId w:val="10"/>
        </w:numPr>
        <w:spacing w:lineRule="auto" w:line="240" w:before="0" w:after="0"/>
        <w:ind w:left="397" w:hanging="340"/>
        <w:jc w:val="left"/>
        <w:rPr/>
      </w:pPr>
      <w:r>
        <w:rPr>
          <w:rFonts w:eastAsia="Times New Roman" w:cs="Arial" w:ascii="Cambria" w:hAnsi="Cambria"/>
          <w:color w:val="auto"/>
          <w:sz w:val="24"/>
          <w:szCs w:val="24"/>
          <w:lang w:eastAsia="ar-SA"/>
        </w:rPr>
        <w:t xml:space="preserve">Wykonawca zobowiązuje się do wymiany towaru w terminie do 5 dni od otrzymania zawiadomienia, a w przypadku braków ilościowych – uzupełnienia ilości w terminie do 5 dni od otrzymania zawiadomienia </w:t>
      </w:r>
      <w:r>
        <w:rPr>
          <w:rFonts w:eastAsia="Arial" w:cs="Cambria" w:ascii="Cambria" w:hAnsi="Cambria"/>
          <w:color w:val="auto"/>
          <w:sz w:val="24"/>
          <w:szCs w:val="24"/>
          <w:lang w:eastAsia="pl-PL"/>
        </w:rPr>
        <w:t>do jego wymiany na pełno</w:t>
      </w:r>
      <w:r>
        <w:rPr>
          <w:rFonts w:eastAsia="Arial" w:cs="Cambria" w:ascii="Cambria" w:hAnsi="Cambria"/>
          <w:color w:val="000000"/>
          <w:sz w:val="24"/>
          <w:szCs w:val="24"/>
          <w:lang w:eastAsia="pl-PL"/>
        </w:rPr>
        <w:t>wartościowy,</w:t>
        <w:br/>
        <w:t>w terminie nie dłuższym niż</w:t>
      </w:r>
      <w:r>
        <w:rPr>
          <w:rFonts w:eastAsia="Arial" w:cs="Cambria" w:ascii="Cambria" w:hAnsi="Cambria"/>
          <w:color w:val="C9211E"/>
          <w:sz w:val="24"/>
          <w:szCs w:val="24"/>
          <w:lang w:eastAsia="pl-PL"/>
        </w:rPr>
        <w:t xml:space="preserve">  </w:t>
      </w:r>
      <w:r>
        <w:rPr>
          <w:rFonts w:eastAsia="Arial" w:cs="Cambria" w:ascii="Cambria" w:hAnsi="Cambria"/>
          <w:color w:val="000000"/>
          <w:sz w:val="24"/>
          <w:szCs w:val="24"/>
          <w:lang w:eastAsia="pl-PL"/>
        </w:rPr>
        <w:t>5 dni od zgłosz</w:t>
      </w:r>
      <w:r>
        <w:rPr>
          <w:rFonts w:eastAsia="Arial" w:cs="Cambria" w:ascii="Cambria" w:hAnsi="Cambria"/>
          <w:color w:val="120909"/>
          <w:sz w:val="24"/>
          <w:szCs w:val="24"/>
          <w:lang w:eastAsia="pl-PL"/>
        </w:rPr>
        <w:t>enia reklamacji. Z</w:t>
      </w:r>
      <w:r>
        <w:rPr>
          <w:rFonts w:eastAsia="Arial" w:cs="Cambria" w:ascii="Cambria" w:hAnsi="Cambria"/>
          <w:color w:val="000000"/>
          <w:sz w:val="24"/>
          <w:szCs w:val="24"/>
          <w:lang w:eastAsia="pl-PL"/>
        </w:rPr>
        <w:t>akwestionowany towar zostanie zwrócony Wykonawcy i odebrany transportem na koszt Wykonawcy. Zamawiający nie odpowiada za straty poniesione przez Wykonawcę z tytułu zwrotu kwestionowanego towaru.</w:t>
      </w:r>
    </w:p>
    <w:p>
      <w:pPr>
        <w:pStyle w:val="Normal"/>
        <w:numPr>
          <w:ilvl w:val="0"/>
          <w:numId w:val="10"/>
        </w:numPr>
        <w:spacing w:lineRule="auto" w:line="240" w:before="0" w:after="0"/>
        <w:ind w:left="397" w:hanging="340"/>
        <w:jc w:val="left"/>
        <w:rPr/>
      </w:pPr>
      <w:r>
        <w:rPr>
          <w:rFonts w:ascii="Cambria" w:hAnsi="Cambria"/>
          <w:sz w:val="24"/>
          <w:szCs w:val="24"/>
        </w:rPr>
        <w:t xml:space="preserve">Wraz ze sprzętem Wykonawca zobowiązany jest przekazać Zamawiającemu listę numerów seryjnych dostarczonych urządzeń wszelką dokumentację dostarczoną przez producenta urządzeń, w szczególności karty gwarancyjne oraz instrukcje obsługi w języku polskim. </w:t>
      </w:r>
    </w:p>
    <w:p>
      <w:pPr>
        <w:pStyle w:val="Normal"/>
        <w:spacing w:lineRule="auto" w:line="240" w:before="0" w:after="0"/>
        <w:jc w:val="left"/>
        <w:rPr/>
      </w:pPr>
      <w:r>
        <w:rPr/>
      </w:r>
    </w:p>
    <w:sectPr>
      <w:headerReference w:type="default" r:id="rId3"/>
      <w:footerReference w:type="default" r:id="rId4"/>
      <w:type w:val="nextPage"/>
      <w:pgSz w:w="11906" w:h="16838"/>
      <w:pgMar w:left="1417" w:right="1417" w:header="0" w:top="1276" w:footer="425"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Times New Roman">
    <w:charset w:val="ee"/>
    <w:family w:val="roman"/>
    <w:pitch w:val="variable"/>
  </w:font>
  <w:font w:name="OpenSymbol">
    <w:altName w:val="Arial Unicode MS"/>
    <w:charset w:val="ee"/>
    <w:family w:val="roman"/>
    <w:pitch w:val="variable"/>
  </w:font>
  <w:font w:name="Symbol">
    <w:charset w:val="ee"/>
    <w:family w:val="roman"/>
    <w:pitch w:val="variable"/>
  </w:font>
  <w:font w:name="Wingdings">
    <w:charset w:val="ee"/>
    <w:family w:val="roman"/>
    <w:pitch w:val="variable"/>
  </w:font>
  <w:font w:name="Liberation Sans">
    <w:altName w:val="Arial"/>
    <w:charset w:val="ee"/>
    <w:family w:val="roman"/>
    <w:pitch w:val="variable"/>
  </w:font>
  <w:font w:name="Cambria">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77770122"/>
    </w:sdtPr>
    <w:sdtContent>
      <w:p>
        <w:pPr>
          <w:pStyle w:val="Stopka"/>
          <w:tabs>
            <w:tab w:val="left" w:pos="390" w:leader="none"/>
            <w:tab w:val="left" w:pos="3705" w:leader="none"/>
            <w:tab w:val="center" w:pos="4536" w:leader="none"/>
            <w:tab w:val="right" w:pos="9072" w:leader="none"/>
          </w:tabs>
          <w:jc w:val="center"/>
          <w:rPr>
            <w:color w:val="3465A4"/>
          </w:rPr>
        </w:pPr>
        <w:r>
          <w:rPr>
            <w:color w:val="3465A4"/>
          </w:rPr>
        </w:r>
      </w:p>
      <w:p>
        <w:pPr>
          <w:pStyle w:val="Stopka"/>
          <w:tabs>
            <w:tab w:val="left" w:pos="3705" w:leader="none"/>
            <w:tab w:val="center" w:pos="4536" w:leader="none"/>
            <w:tab w:val="right" w:pos="9072" w:leader="none"/>
          </w:tabs>
          <w:jc w:val="right"/>
          <w:rPr/>
        </w:pPr>
        <w:r>
          <w:rPr>
            <w:rFonts w:cs="Times New Roman" w:ascii="Cambria" w:hAnsi="Cambria"/>
          </w:rPr>
          <w:t xml:space="preserve">Strona </w:t>
        </w:r>
        <w:r>
          <w:rPr>
            <w:rFonts w:cs="Times New Roman" w:ascii="Cambria" w:hAnsi="Cambria"/>
            <w:b/>
            <w:bCs/>
            <w:color w:val="000000"/>
            <w:sz w:val="24"/>
            <w:szCs w:val="24"/>
          </w:rPr>
          <w:fldChar w:fldCharType="begin"/>
        </w:r>
        <w:r>
          <w:rPr>
            <w:sz w:val="24"/>
            <w:b/>
            <w:szCs w:val="24"/>
            <w:bCs/>
            <w:rFonts w:cs="Times New Roman" w:ascii="Cambria" w:hAnsi="Cambria"/>
            <w:color w:val="000000"/>
          </w:rPr>
          <w:instrText> PAGE </w:instrText>
        </w:r>
        <w:r>
          <w:rPr>
            <w:sz w:val="24"/>
            <w:b/>
            <w:szCs w:val="24"/>
            <w:bCs/>
            <w:rFonts w:cs="Times New Roman" w:ascii="Cambria" w:hAnsi="Cambria"/>
            <w:color w:val="000000"/>
          </w:rPr>
          <w:fldChar w:fldCharType="separate"/>
        </w:r>
        <w:r>
          <w:rPr>
            <w:sz w:val="24"/>
            <w:b/>
            <w:szCs w:val="24"/>
            <w:bCs/>
            <w:rFonts w:cs="Times New Roman" w:ascii="Cambria" w:hAnsi="Cambria"/>
            <w:color w:val="000000"/>
          </w:rPr>
          <w:t>7</w:t>
        </w:r>
        <w:r>
          <w:rPr>
            <w:sz w:val="24"/>
            <w:b/>
            <w:szCs w:val="24"/>
            <w:bCs/>
            <w:rFonts w:cs="Times New Roman" w:ascii="Cambria" w:hAnsi="Cambria"/>
            <w:color w:val="000000"/>
          </w:rPr>
          <w:fldChar w:fldCharType="end"/>
        </w:r>
        <w:r>
          <w:rPr>
            <w:rFonts w:cs="Times New Roman" w:ascii="Cambria" w:hAnsi="Cambria"/>
          </w:rPr>
          <w:t xml:space="preserve"> z </w:t>
        </w:r>
        <w:r>
          <w:rPr>
            <w:rFonts w:cs="Times New Roman" w:ascii="Cambria" w:hAnsi="Cambria"/>
            <w:b/>
            <w:bCs/>
            <w:sz w:val="24"/>
            <w:szCs w:val="24"/>
          </w:rPr>
          <w:fldChar w:fldCharType="begin"/>
        </w:r>
        <w:r>
          <w:rPr>
            <w:sz w:val="24"/>
            <w:b/>
            <w:szCs w:val="24"/>
            <w:bCs/>
            <w:rFonts w:cs="Times New Roman" w:ascii="Cambria" w:hAnsi="Cambria"/>
          </w:rPr>
          <w:instrText> NUMPAGES </w:instrText>
        </w:r>
        <w:r>
          <w:rPr>
            <w:sz w:val="24"/>
            <w:b/>
            <w:szCs w:val="24"/>
            <w:bCs/>
            <w:rFonts w:cs="Times New Roman" w:ascii="Cambria" w:hAnsi="Cambria"/>
          </w:rPr>
          <w:fldChar w:fldCharType="separate"/>
        </w:r>
        <w:r>
          <w:rPr>
            <w:sz w:val="24"/>
            <w:b/>
            <w:szCs w:val="24"/>
            <w:bCs/>
            <w:rFonts w:cs="Times New Roman" w:ascii="Cambria" w:hAnsi="Cambria"/>
          </w:rPr>
          <w:t>7</w:t>
        </w:r>
        <w:r>
          <w:rPr>
            <w:sz w:val="24"/>
            <w:b/>
            <w:szCs w:val="24"/>
            <w:bCs/>
            <w:rFonts w:cs="Times New Roman" w:ascii="Cambria" w:hAnsi="Cambria"/>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drawing>
        <wp:inline distT="0" distB="0" distL="0" distR="0">
          <wp:extent cx="5731510" cy="6477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31510" cy="647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720"/>
        </w:tabs>
        <w:ind w:left="720" w:hanging="360"/>
      </w:pPr>
      <w:rPr>
        <w:sz w:val="24"/>
        <w:b w:val="false"/>
        <w:szCs w:val="24"/>
        <w:bCs w:val="false"/>
        <w:rFonts w:ascii="Cambria" w:hAnsi="Cambria"/>
      </w:rPr>
    </w:lvl>
    <w:lvl w:ilvl="1">
      <w:start w:val="1"/>
      <w:numFmt w:val="decimal"/>
      <w:lvlText w:val="%2)"/>
      <w:lvlJc w:val="left"/>
      <w:pPr>
        <w:tabs>
          <w:tab w:val="num" w:pos="1080"/>
        </w:tabs>
        <w:ind w:left="1080" w:hanging="360"/>
      </w:pPr>
      <w:rPr>
        <w:sz w:val="24"/>
        <w:b w:val="false"/>
        <w:szCs w:val="24"/>
        <w:bCs w:val="false"/>
        <w:rFonts w:ascii="Cambria" w:hAnsi="Cambria"/>
      </w:rPr>
    </w:lvl>
    <w:lvl w:ilvl="2">
      <w:start w:val="1"/>
      <w:numFmt w:val="decimal"/>
      <w:lvlText w:val="%3)"/>
      <w:lvlJc w:val="left"/>
      <w:pPr>
        <w:tabs>
          <w:tab w:val="num" w:pos="1440"/>
        </w:tabs>
        <w:ind w:left="1440" w:hanging="360"/>
      </w:pPr>
      <w:rPr>
        <w:sz w:val="24"/>
        <w:b w:val="false"/>
        <w:szCs w:val="24"/>
        <w:bCs w:val="false"/>
        <w:rFonts w:ascii="Cambria" w:hAnsi="Cambria"/>
      </w:rPr>
    </w:lvl>
    <w:lvl w:ilvl="3">
      <w:start w:val="1"/>
      <w:numFmt w:val="decimal"/>
      <w:lvlText w:val="%4)"/>
      <w:lvlJc w:val="left"/>
      <w:pPr>
        <w:tabs>
          <w:tab w:val="num" w:pos="1800"/>
        </w:tabs>
        <w:ind w:left="1800" w:hanging="360"/>
      </w:pPr>
      <w:rPr>
        <w:sz w:val="24"/>
        <w:b w:val="false"/>
        <w:szCs w:val="24"/>
        <w:bCs w:val="false"/>
        <w:rFonts w:ascii="Cambria" w:hAnsi="Cambria"/>
      </w:rPr>
    </w:lvl>
    <w:lvl w:ilvl="4">
      <w:start w:val="1"/>
      <w:numFmt w:val="decimal"/>
      <w:lvlText w:val="%5)"/>
      <w:lvlJc w:val="left"/>
      <w:pPr>
        <w:tabs>
          <w:tab w:val="num" w:pos="2160"/>
        </w:tabs>
        <w:ind w:left="2160" w:hanging="360"/>
      </w:pPr>
      <w:rPr>
        <w:sz w:val="24"/>
        <w:b w:val="false"/>
        <w:szCs w:val="24"/>
        <w:bCs w:val="false"/>
        <w:rFonts w:ascii="Cambria" w:hAnsi="Cambria"/>
      </w:rPr>
    </w:lvl>
    <w:lvl w:ilvl="5">
      <w:start w:val="1"/>
      <w:numFmt w:val="decimal"/>
      <w:lvlText w:val="%6)"/>
      <w:lvlJc w:val="left"/>
      <w:pPr>
        <w:tabs>
          <w:tab w:val="num" w:pos="2520"/>
        </w:tabs>
        <w:ind w:left="2520" w:hanging="360"/>
      </w:pPr>
      <w:rPr>
        <w:sz w:val="24"/>
        <w:b w:val="false"/>
        <w:szCs w:val="24"/>
        <w:bCs w:val="false"/>
        <w:rFonts w:ascii="Cambria" w:hAnsi="Cambria"/>
      </w:rPr>
    </w:lvl>
    <w:lvl w:ilvl="6">
      <w:start w:val="1"/>
      <w:numFmt w:val="decimal"/>
      <w:lvlText w:val="%7)"/>
      <w:lvlJc w:val="left"/>
      <w:pPr>
        <w:tabs>
          <w:tab w:val="num" w:pos="2880"/>
        </w:tabs>
        <w:ind w:left="2880" w:hanging="360"/>
      </w:pPr>
      <w:rPr>
        <w:sz w:val="24"/>
        <w:b w:val="false"/>
        <w:szCs w:val="24"/>
        <w:bCs w:val="false"/>
        <w:rFonts w:ascii="Cambria" w:hAnsi="Cambria"/>
      </w:rPr>
    </w:lvl>
    <w:lvl w:ilvl="7">
      <w:start w:val="1"/>
      <w:numFmt w:val="decimal"/>
      <w:lvlText w:val="%8)"/>
      <w:lvlJc w:val="left"/>
      <w:pPr>
        <w:tabs>
          <w:tab w:val="num" w:pos="3240"/>
        </w:tabs>
        <w:ind w:left="3240" w:hanging="360"/>
      </w:pPr>
      <w:rPr>
        <w:sz w:val="24"/>
        <w:b w:val="false"/>
        <w:szCs w:val="24"/>
        <w:bCs w:val="false"/>
        <w:rFonts w:ascii="Cambria" w:hAnsi="Cambria"/>
      </w:rPr>
    </w:lvl>
    <w:lvl w:ilvl="8">
      <w:start w:val="1"/>
      <w:numFmt w:val="decimal"/>
      <w:lvlText w:val="%9)"/>
      <w:lvlJc w:val="left"/>
      <w:pPr>
        <w:tabs>
          <w:tab w:val="num" w:pos="3600"/>
        </w:tabs>
        <w:ind w:left="3600" w:hanging="360"/>
      </w:pPr>
      <w:rPr>
        <w:sz w:val="24"/>
        <w:b w:val="false"/>
        <w:szCs w:val="24"/>
        <w:bCs w:val="false"/>
        <w:rFonts w:ascii="Cambria" w:hAnsi="Cambria"/>
      </w:rPr>
    </w:lvl>
  </w:abstractNum>
  <w:abstractNum w:abstractNumId="2">
    <w:lvl w:ilvl="0">
      <w:start w:val="1"/>
      <w:numFmt w:val="lowerLetter"/>
      <w:lvlText w:val="%1)"/>
      <w:lvlJc w:val="left"/>
      <w:pPr>
        <w:tabs>
          <w:tab w:val="num" w:pos="720"/>
        </w:tabs>
        <w:ind w:left="720" w:hanging="360"/>
      </w:pPr>
      <w:rPr>
        <w:sz w:val="24"/>
        <w:i w:val="false"/>
        <w:b w:val="false"/>
        <w:szCs w:val="24"/>
        <w:iCs w:val="false"/>
        <w:bCs w:val="false"/>
        <w:rFonts w:ascii="Calibri" w:hAnsi="Calibri"/>
      </w:rPr>
    </w:lvl>
    <w:lvl w:ilvl="1">
      <w:start w:val="1"/>
      <w:numFmt w:val="bullet"/>
      <w:lvlText w:val="◦"/>
      <w:lvlJc w:val="left"/>
      <w:pPr>
        <w:tabs>
          <w:tab w:val="num" w:pos="1080"/>
        </w:tabs>
        <w:ind w:left="1080" w:hanging="360"/>
      </w:pPr>
      <w:rPr>
        <w:rFonts w:ascii="OpenSymbol" w:hAnsi="OpenSymbol" w:cs="OpenSymbol" w:hint="default"/>
        <w:sz w:val="24"/>
        <w:szCs w:val="24"/>
        <w:color w:val="1C1C1C"/>
      </w:rPr>
    </w:lvl>
    <w:lvl w:ilvl="2">
      <w:start w:val="1"/>
      <w:numFmt w:val="bullet"/>
      <w:lvlText w:val="▪"/>
      <w:lvlJc w:val="left"/>
      <w:pPr>
        <w:tabs>
          <w:tab w:val="num" w:pos="1440"/>
        </w:tabs>
        <w:ind w:left="1440" w:hanging="360"/>
      </w:pPr>
      <w:rPr>
        <w:rFonts w:ascii="OpenSymbol" w:hAnsi="OpenSymbol" w:cs="OpenSymbol" w:hint="default"/>
        <w:sz w:val="24"/>
        <w:szCs w:val="24"/>
        <w:color w:val="1C1C1C"/>
      </w:rPr>
    </w:lvl>
    <w:lvl w:ilvl="3">
      <w:start w:val="1"/>
      <w:numFmt w:val="bullet"/>
      <w:lvlText w:val=""/>
      <w:lvlJc w:val="left"/>
      <w:pPr>
        <w:tabs>
          <w:tab w:val="num" w:pos="1800"/>
        </w:tabs>
        <w:ind w:left="1800" w:hanging="360"/>
      </w:pPr>
      <w:rPr>
        <w:rFonts w:ascii="Symbol" w:hAnsi="Symbol" w:cs="Symbol" w:hint="default"/>
        <w:sz w:val="24"/>
        <w:szCs w:val="24"/>
        <w:color w:val="1C1C1C"/>
      </w:rPr>
    </w:lvl>
    <w:lvl w:ilvl="4">
      <w:start w:val="1"/>
      <w:numFmt w:val="bullet"/>
      <w:lvlText w:val="◦"/>
      <w:lvlJc w:val="left"/>
      <w:pPr>
        <w:tabs>
          <w:tab w:val="num" w:pos="2160"/>
        </w:tabs>
        <w:ind w:left="2160" w:hanging="360"/>
      </w:pPr>
      <w:rPr>
        <w:rFonts w:ascii="OpenSymbol" w:hAnsi="OpenSymbol" w:cs="OpenSymbol" w:hint="default"/>
        <w:sz w:val="24"/>
        <w:szCs w:val="24"/>
        <w:color w:val="1C1C1C"/>
      </w:rPr>
    </w:lvl>
    <w:lvl w:ilvl="5">
      <w:start w:val="1"/>
      <w:numFmt w:val="bullet"/>
      <w:lvlText w:val="▪"/>
      <w:lvlJc w:val="left"/>
      <w:pPr>
        <w:tabs>
          <w:tab w:val="num" w:pos="2520"/>
        </w:tabs>
        <w:ind w:left="2520" w:hanging="360"/>
      </w:pPr>
      <w:rPr>
        <w:rFonts w:ascii="OpenSymbol" w:hAnsi="OpenSymbol" w:cs="OpenSymbol" w:hint="default"/>
        <w:sz w:val="24"/>
        <w:szCs w:val="24"/>
        <w:color w:val="1C1C1C"/>
      </w:rPr>
    </w:lvl>
    <w:lvl w:ilvl="6">
      <w:start w:val="1"/>
      <w:numFmt w:val="bullet"/>
      <w:lvlText w:val=""/>
      <w:lvlJc w:val="left"/>
      <w:pPr>
        <w:tabs>
          <w:tab w:val="num" w:pos="2880"/>
        </w:tabs>
        <w:ind w:left="2880" w:hanging="360"/>
      </w:pPr>
      <w:rPr>
        <w:rFonts w:ascii="Symbol" w:hAnsi="Symbol" w:cs="Symbol" w:hint="default"/>
        <w:sz w:val="24"/>
        <w:szCs w:val="24"/>
        <w:color w:val="1C1C1C"/>
      </w:rPr>
    </w:lvl>
    <w:lvl w:ilvl="7">
      <w:start w:val="1"/>
      <w:numFmt w:val="bullet"/>
      <w:lvlText w:val="◦"/>
      <w:lvlJc w:val="left"/>
      <w:pPr>
        <w:tabs>
          <w:tab w:val="num" w:pos="3240"/>
        </w:tabs>
        <w:ind w:left="3240" w:hanging="360"/>
      </w:pPr>
      <w:rPr>
        <w:rFonts w:ascii="OpenSymbol" w:hAnsi="OpenSymbol" w:cs="OpenSymbol" w:hint="default"/>
        <w:sz w:val="24"/>
        <w:szCs w:val="24"/>
        <w:color w:val="1C1C1C"/>
      </w:rPr>
    </w:lvl>
    <w:lvl w:ilvl="8">
      <w:start w:val="1"/>
      <w:numFmt w:val="bullet"/>
      <w:lvlText w:val="▪"/>
      <w:lvlJc w:val="left"/>
      <w:pPr>
        <w:tabs>
          <w:tab w:val="num" w:pos="3600"/>
        </w:tabs>
        <w:ind w:left="3600" w:hanging="360"/>
      </w:pPr>
      <w:rPr>
        <w:rFonts w:ascii="OpenSymbol" w:hAnsi="OpenSymbol" w:cs="OpenSymbol" w:hint="default"/>
        <w:sz w:val="24"/>
        <w:szCs w:val="24"/>
        <w:color w:val="1C1C1C"/>
      </w:rPr>
    </w:lvl>
  </w:abstractNum>
  <w:abstractNum w:abstractNumId="3">
    <w:lvl w:ilvl="0">
      <w:start w:val="1"/>
      <w:numFmt w:val="decimal"/>
      <w:lvlText w:val="%1)"/>
      <w:lvlJc w:val="left"/>
      <w:pPr>
        <w:tabs>
          <w:tab w:val="num" w:pos="720"/>
        </w:tabs>
        <w:ind w:left="720" w:hanging="360"/>
      </w:pPr>
      <w:rPr>
        <w:sz w:val="24"/>
        <w:i w:val="false"/>
        <w:b w:val="false"/>
        <w:szCs w:val="24"/>
        <w:iCs w:val="false"/>
        <w:bCs w:val="false"/>
        <w:rFonts w:ascii="Calibri" w:hAnsi="Calibri"/>
      </w:rPr>
    </w:lvl>
    <w:lvl w:ilvl="1">
      <w:start w:val="1"/>
      <w:numFmt w:val="decimal"/>
      <w:lvlText w:val="%2)"/>
      <w:lvlJc w:val="left"/>
      <w:pPr>
        <w:tabs>
          <w:tab w:val="num" w:pos="1080"/>
        </w:tabs>
        <w:ind w:left="1080" w:hanging="360"/>
      </w:pPr>
      <w:rPr>
        <w:sz w:val="24"/>
        <w:i w:val="false"/>
        <w:b/>
        <w:szCs w:val="24"/>
        <w:iCs w:val="false"/>
        <w:bCs/>
        <w:rFonts w:ascii="Calibri" w:hAnsi="Calibri"/>
      </w:rPr>
    </w:lvl>
    <w:lvl w:ilvl="2">
      <w:start w:val="1"/>
      <w:numFmt w:val="decimal"/>
      <w:lvlText w:val="%3)"/>
      <w:lvlJc w:val="left"/>
      <w:pPr>
        <w:tabs>
          <w:tab w:val="num" w:pos="1440"/>
        </w:tabs>
        <w:ind w:left="1440" w:hanging="360"/>
      </w:pPr>
      <w:rPr>
        <w:sz w:val="24"/>
        <w:i w:val="false"/>
        <w:b/>
        <w:szCs w:val="24"/>
        <w:iCs w:val="false"/>
        <w:bCs/>
        <w:rFonts w:ascii="Calibri" w:hAnsi="Calibri"/>
      </w:rPr>
    </w:lvl>
    <w:lvl w:ilvl="3">
      <w:start w:val="1"/>
      <w:numFmt w:val="decimal"/>
      <w:lvlText w:val="%4)"/>
      <w:lvlJc w:val="left"/>
      <w:pPr>
        <w:tabs>
          <w:tab w:val="num" w:pos="1800"/>
        </w:tabs>
        <w:ind w:left="1800" w:hanging="360"/>
      </w:pPr>
      <w:rPr>
        <w:sz w:val="24"/>
        <w:i w:val="false"/>
        <w:b/>
        <w:szCs w:val="24"/>
        <w:iCs w:val="false"/>
        <w:bCs/>
        <w:rFonts w:ascii="Calibri" w:hAnsi="Calibri"/>
      </w:rPr>
    </w:lvl>
    <w:lvl w:ilvl="4">
      <w:start w:val="1"/>
      <w:numFmt w:val="decimal"/>
      <w:lvlText w:val="%5)"/>
      <w:lvlJc w:val="left"/>
      <w:pPr>
        <w:tabs>
          <w:tab w:val="num" w:pos="2160"/>
        </w:tabs>
        <w:ind w:left="2160" w:hanging="360"/>
      </w:pPr>
      <w:rPr>
        <w:sz w:val="24"/>
        <w:i w:val="false"/>
        <w:b/>
        <w:szCs w:val="24"/>
        <w:iCs w:val="false"/>
        <w:bCs/>
        <w:rFonts w:ascii="Calibri" w:hAnsi="Calibri"/>
      </w:rPr>
    </w:lvl>
    <w:lvl w:ilvl="5">
      <w:start w:val="1"/>
      <w:numFmt w:val="decimal"/>
      <w:lvlText w:val="%6)"/>
      <w:lvlJc w:val="left"/>
      <w:pPr>
        <w:tabs>
          <w:tab w:val="num" w:pos="2520"/>
        </w:tabs>
        <w:ind w:left="2520" w:hanging="360"/>
      </w:pPr>
      <w:rPr>
        <w:sz w:val="24"/>
        <w:i w:val="false"/>
        <w:b/>
        <w:szCs w:val="24"/>
        <w:iCs w:val="false"/>
        <w:bCs/>
        <w:rFonts w:ascii="Calibri" w:hAnsi="Calibri"/>
      </w:rPr>
    </w:lvl>
    <w:lvl w:ilvl="6">
      <w:start w:val="1"/>
      <w:numFmt w:val="decimal"/>
      <w:lvlText w:val="%7)"/>
      <w:lvlJc w:val="left"/>
      <w:pPr>
        <w:tabs>
          <w:tab w:val="num" w:pos="2880"/>
        </w:tabs>
        <w:ind w:left="2880" w:hanging="360"/>
      </w:pPr>
      <w:rPr>
        <w:sz w:val="24"/>
        <w:i w:val="false"/>
        <w:b/>
        <w:szCs w:val="24"/>
        <w:iCs w:val="false"/>
        <w:bCs/>
        <w:rFonts w:ascii="Calibri" w:hAnsi="Calibri"/>
      </w:rPr>
    </w:lvl>
    <w:lvl w:ilvl="7">
      <w:start w:val="1"/>
      <w:numFmt w:val="decimal"/>
      <w:lvlText w:val="%8)"/>
      <w:lvlJc w:val="left"/>
      <w:pPr>
        <w:tabs>
          <w:tab w:val="num" w:pos="3240"/>
        </w:tabs>
        <w:ind w:left="3240" w:hanging="360"/>
      </w:pPr>
      <w:rPr>
        <w:sz w:val="24"/>
        <w:i w:val="false"/>
        <w:b/>
        <w:szCs w:val="24"/>
        <w:iCs w:val="false"/>
        <w:bCs/>
        <w:rFonts w:ascii="Calibri" w:hAnsi="Calibri"/>
      </w:rPr>
    </w:lvl>
    <w:lvl w:ilvl="8">
      <w:start w:val="1"/>
      <w:numFmt w:val="decimal"/>
      <w:lvlText w:val="%9)"/>
      <w:lvlJc w:val="left"/>
      <w:pPr>
        <w:tabs>
          <w:tab w:val="num" w:pos="3600"/>
        </w:tabs>
        <w:ind w:left="3600" w:hanging="360"/>
      </w:pPr>
      <w:rPr>
        <w:sz w:val="24"/>
        <w:i w:val="false"/>
        <w:b/>
        <w:szCs w:val="24"/>
        <w:iCs w:val="false"/>
        <w:bCs/>
        <w:rFonts w:ascii="Calibri" w:hAnsi="Calibri"/>
      </w:rPr>
    </w:lvl>
  </w:abstractNum>
  <w:abstractNum w:abstractNumId="4">
    <w:lvl w:ilvl="0">
      <w:start w:val="1"/>
      <w:numFmt w:val="lowerLetter"/>
      <w:lvlText w:val="%1)"/>
      <w:lvlJc w:val="left"/>
      <w:pPr>
        <w:tabs>
          <w:tab w:val="num" w:pos="720"/>
        </w:tabs>
        <w:ind w:left="720" w:hanging="360"/>
      </w:pPr>
      <w:rPr>
        <w:sz w:val="24"/>
        <w:i w:val="false"/>
        <w:b/>
        <w:szCs w:val="24"/>
        <w:iCs w:val="false"/>
        <w:bCs/>
        <w:rFonts w:ascii="Calibri" w:hAnsi="Calibri"/>
      </w:rPr>
    </w:lvl>
    <w:lvl w:ilvl="1">
      <w:start w:val="1"/>
      <w:numFmt w:val="lowerLetter"/>
      <w:lvlText w:val="%2)"/>
      <w:lvlJc w:val="left"/>
      <w:pPr>
        <w:tabs>
          <w:tab w:val="num" w:pos="1080"/>
        </w:tabs>
        <w:ind w:left="1080" w:hanging="360"/>
      </w:pPr>
      <w:rPr>
        <w:sz w:val="24"/>
        <w:i w:val="false"/>
        <w:b/>
        <w:szCs w:val="24"/>
        <w:iCs w:val="false"/>
        <w:bCs/>
        <w:rFonts w:ascii="Calibri" w:hAnsi="Calibri"/>
      </w:rPr>
    </w:lvl>
    <w:lvl w:ilvl="2">
      <w:start w:val="1"/>
      <w:numFmt w:val="lowerLetter"/>
      <w:lvlText w:val="%3)"/>
      <w:lvlJc w:val="left"/>
      <w:pPr>
        <w:tabs>
          <w:tab w:val="num" w:pos="1440"/>
        </w:tabs>
        <w:ind w:left="1440" w:hanging="360"/>
      </w:pPr>
      <w:rPr>
        <w:sz w:val="24"/>
        <w:i w:val="false"/>
        <w:b/>
        <w:szCs w:val="24"/>
        <w:iCs w:val="false"/>
        <w:bCs/>
        <w:rFonts w:ascii="Calibri" w:hAnsi="Calibri"/>
      </w:rPr>
    </w:lvl>
    <w:lvl w:ilvl="3">
      <w:start w:val="1"/>
      <w:numFmt w:val="lowerLetter"/>
      <w:lvlText w:val="%4)"/>
      <w:lvlJc w:val="left"/>
      <w:pPr>
        <w:tabs>
          <w:tab w:val="num" w:pos="1800"/>
        </w:tabs>
        <w:ind w:left="1800" w:hanging="360"/>
      </w:pPr>
      <w:rPr>
        <w:sz w:val="24"/>
        <w:i w:val="false"/>
        <w:b/>
        <w:szCs w:val="24"/>
        <w:iCs w:val="false"/>
        <w:bCs/>
        <w:rFonts w:ascii="Calibri" w:hAnsi="Calibri"/>
      </w:rPr>
    </w:lvl>
    <w:lvl w:ilvl="4">
      <w:start w:val="1"/>
      <w:numFmt w:val="lowerLetter"/>
      <w:lvlText w:val="%5)"/>
      <w:lvlJc w:val="left"/>
      <w:pPr>
        <w:tabs>
          <w:tab w:val="num" w:pos="2160"/>
        </w:tabs>
        <w:ind w:left="2160" w:hanging="360"/>
      </w:pPr>
      <w:rPr>
        <w:sz w:val="24"/>
        <w:i w:val="false"/>
        <w:b/>
        <w:szCs w:val="24"/>
        <w:iCs w:val="false"/>
        <w:bCs/>
        <w:rFonts w:ascii="Calibri" w:hAnsi="Calibri"/>
      </w:rPr>
    </w:lvl>
    <w:lvl w:ilvl="5">
      <w:start w:val="1"/>
      <w:numFmt w:val="lowerLetter"/>
      <w:lvlText w:val="%6)"/>
      <w:lvlJc w:val="left"/>
      <w:pPr>
        <w:tabs>
          <w:tab w:val="num" w:pos="2520"/>
        </w:tabs>
        <w:ind w:left="2520" w:hanging="360"/>
      </w:pPr>
      <w:rPr>
        <w:sz w:val="24"/>
        <w:i w:val="false"/>
        <w:b/>
        <w:szCs w:val="24"/>
        <w:iCs w:val="false"/>
        <w:bCs/>
        <w:rFonts w:ascii="Calibri" w:hAnsi="Calibri"/>
      </w:rPr>
    </w:lvl>
    <w:lvl w:ilvl="6">
      <w:start w:val="1"/>
      <w:numFmt w:val="lowerLetter"/>
      <w:lvlText w:val="%7)"/>
      <w:lvlJc w:val="left"/>
      <w:pPr>
        <w:tabs>
          <w:tab w:val="num" w:pos="2880"/>
        </w:tabs>
        <w:ind w:left="2880" w:hanging="360"/>
      </w:pPr>
      <w:rPr>
        <w:sz w:val="24"/>
        <w:i w:val="false"/>
        <w:b/>
        <w:szCs w:val="24"/>
        <w:iCs w:val="false"/>
        <w:bCs/>
        <w:rFonts w:ascii="Calibri" w:hAnsi="Calibri"/>
      </w:rPr>
    </w:lvl>
    <w:lvl w:ilvl="7">
      <w:start w:val="1"/>
      <w:numFmt w:val="lowerLetter"/>
      <w:lvlText w:val="%8)"/>
      <w:lvlJc w:val="left"/>
      <w:pPr>
        <w:tabs>
          <w:tab w:val="num" w:pos="3240"/>
        </w:tabs>
        <w:ind w:left="3240" w:hanging="360"/>
      </w:pPr>
      <w:rPr>
        <w:sz w:val="24"/>
        <w:i w:val="false"/>
        <w:b/>
        <w:szCs w:val="24"/>
        <w:iCs w:val="false"/>
        <w:bCs/>
        <w:rFonts w:ascii="Calibri" w:hAnsi="Calibri"/>
      </w:rPr>
    </w:lvl>
    <w:lvl w:ilvl="8">
      <w:start w:val="1"/>
      <w:numFmt w:val="lowerLetter"/>
      <w:lvlText w:val="%9)"/>
      <w:lvlJc w:val="left"/>
      <w:pPr>
        <w:tabs>
          <w:tab w:val="num" w:pos="3600"/>
        </w:tabs>
        <w:ind w:left="3600" w:hanging="360"/>
      </w:pPr>
      <w:rPr>
        <w:sz w:val="24"/>
        <w:i w:val="false"/>
        <w:b/>
        <w:szCs w:val="24"/>
        <w:iCs w:val="false"/>
        <w:bCs/>
        <w:rFonts w:ascii="Calibri" w:hAnsi="Calibri"/>
      </w:rPr>
    </w:lvl>
  </w:abstractNum>
  <w:abstractNum w:abstractNumId="5">
    <w:lvl w:ilvl="0">
      <w:start w:val="2"/>
      <w:numFmt w:val="upperRoman"/>
      <w:lvlText w:val="%1."/>
      <w:lvlJc w:val="left"/>
      <w:pPr>
        <w:tabs>
          <w:tab w:val="num" w:pos="720"/>
        </w:tabs>
        <w:ind w:left="720" w:hanging="360"/>
      </w:pPr>
      <w:rPr>
        <w:sz w:val="24"/>
        <w:i w:val="false"/>
        <w:b/>
        <w:szCs w:val="24"/>
        <w:iCs w:val="false"/>
        <w:bCs/>
        <w:rFonts w:ascii="Calibri" w:hAnsi="Calibri"/>
      </w:rPr>
    </w:lvl>
    <w:lvl w:ilvl="1">
      <w:start w:val="1"/>
      <w:numFmt w:val="upperRoman"/>
      <w:lvlText w:val="%2."/>
      <w:lvlJc w:val="left"/>
      <w:pPr>
        <w:tabs>
          <w:tab w:val="num" w:pos="1080"/>
        </w:tabs>
        <w:ind w:left="1080" w:hanging="360"/>
      </w:pPr>
      <w:rPr>
        <w:sz w:val="24"/>
        <w:i w:val="false"/>
        <w:b/>
        <w:szCs w:val="24"/>
        <w:iCs w:val="false"/>
        <w:bCs/>
        <w:rFonts w:ascii="Calibri" w:hAnsi="Calibri"/>
      </w:rPr>
    </w:lvl>
    <w:lvl w:ilvl="2">
      <w:start w:val="1"/>
      <w:numFmt w:val="upperRoman"/>
      <w:lvlText w:val="%3."/>
      <w:lvlJc w:val="left"/>
      <w:pPr>
        <w:tabs>
          <w:tab w:val="num" w:pos="1440"/>
        </w:tabs>
        <w:ind w:left="1440" w:hanging="360"/>
      </w:pPr>
      <w:rPr>
        <w:sz w:val="24"/>
        <w:i w:val="false"/>
        <w:b/>
        <w:szCs w:val="24"/>
        <w:iCs w:val="false"/>
        <w:bCs/>
        <w:rFonts w:ascii="Calibri" w:hAnsi="Calibri"/>
      </w:rPr>
    </w:lvl>
    <w:lvl w:ilvl="3">
      <w:start w:val="1"/>
      <w:numFmt w:val="upperRoman"/>
      <w:lvlText w:val="%4."/>
      <w:lvlJc w:val="left"/>
      <w:pPr>
        <w:tabs>
          <w:tab w:val="num" w:pos="1800"/>
        </w:tabs>
        <w:ind w:left="1800" w:hanging="360"/>
      </w:pPr>
      <w:rPr>
        <w:sz w:val="24"/>
        <w:i w:val="false"/>
        <w:b/>
        <w:szCs w:val="24"/>
        <w:iCs w:val="false"/>
        <w:bCs/>
        <w:rFonts w:ascii="Calibri" w:hAnsi="Calibri"/>
      </w:rPr>
    </w:lvl>
    <w:lvl w:ilvl="4">
      <w:start w:val="1"/>
      <w:numFmt w:val="upperRoman"/>
      <w:lvlText w:val="%5."/>
      <w:lvlJc w:val="left"/>
      <w:pPr>
        <w:tabs>
          <w:tab w:val="num" w:pos="2160"/>
        </w:tabs>
        <w:ind w:left="2160" w:hanging="360"/>
      </w:pPr>
      <w:rPr>
        <w:sz w:val="24"/>
        <w:i w:val="false"/>
        <w:b/>
        <w:szCs w:val="24"/>
        <w:iCs w:val="false"/>
        <w:bCs/>
        <w:rFonts w:ascii="Calibri" w:hAnsi="Calibri"/>
      </w:rPr>
    </w:lvl>
    <w:lvl w:ilvl="5">
      <w:start w:val="1"/>
      <w:numFmt w:val="upperRoman"/>
      <w:lvlText w:val="%6."/>
      <w:lvlJc w:val="left"/>
      <w:pPr>
        <w:tabs>
          <w:tab w:val="num" w:pos="2520"/>
        </w:tabs>
        <w:ind w:left="2520" w:hanging="360"/>
      </w:pPr>
      <w:rPr>
        <w:sz w:val="24"/>
        <w:i w:val="false"/>
        <w:b/>
        <w:szCs w:val="24"/>
        <w:iCs w:val="false"/>
        <w:bCs/>
        <w:rFonts w:ascii="Calibri" w:hAnsi="Calibri"/>
      </w:rPr>
    </w:lvl>
    <w:lvl w:ilvl="6">
      <w:start w:val="1"/>
      <w:numFmt w:val="upperRoman"/>
      <w:lvlText w:val="%7."/>
      <w:lvlJc w:val="left"/>
      <w:pPr>
        <w:tabs>
          <w:tab w:val="num" w:pos="2880"/>
        </w:tabs>
        <w:ind w:left="2880" w:hanging="360"/>
      </w:pPr>
      <w:rPr>
        <w:sz w:val="24"/>
        <w:i w:val="false"/>
        <w:b/>
        <w:szCs w:val="24"/>
        <w:iCs w:val="false"/>
        <w:bCs/>
        <w:rFonts w:ascii="Calibri" w:hAnsi="Calibri"/>
      </w:rPr>
    </w:lvl>
    <w:lvl w:ilvl="7">
      <w:start w:val="1"/>
      <w:numFmt w:val="upperRoman"/>
      <w:lvlText w:val="%8."/>
      <w:lvlJc w:val="left"/>
      <w:pPr>
        <w:tabs>
          <w:tab w:val="num" w:pos="3240"/>
        </w:tabs>
        <w:ind w:left="3240" w:hanging="360"/>
      </w:pPr>
      <w:rPr>
        <w:sz w:val="24"/>
        <w:i w:val="false"/>
        <w:b/>
        <w:szCs w:val="24"/>
        <w:iCs w:val="false"/>
        <w:bCs/>
        <w:rFonts w:ascii="Calibri" w:hAnsi="Calibri"/>
      </w:rPr>
    </w:lvl>
    <w:lvl w:ilvl="8">
      <w:start w:val="1"/>
      <w:numFmt w:val="upperRoman"/>
      <w:lvlText w:val="%9."/>
      <w:lvlJc w:val="left"/>
      <w:pPr>
        <w:tabs>
          <w:tab w:val="num" w:pos="3600"/>
        </w:tabs>
        <w:ind w:left="3600" w:hanging="360"/>
      </w:pPr>
      <w:rPr>
        <w:sz w:val="24"/>
        <w:i w:val="false"/>
        <w:b/>
        <w:szCs w:val="24"/>
        <w:iCs w:val="false"/>
        <w:bCs/>
        <w:rFonts w:ascii="Calibri" w:hAnsi="Calibri"/>
      </w:rPr>
    </w:lvl>
  </w:abstractNum>
  <w:abstractNum w:abstractNumId="6">
    <w:lvl w:ilvl="0">
      <w:start w:val="1"/>
      <w:numFmt w:val="decimal"/>
      <w:lvlText w:val="%1."/>
      <w:lvlJc w:val="left"/>
      <w:pPr>
        <w:tabs>
          <w:tab w:val="num" w:pos="720"/>
        </w:tabs>
        <w:ind w:left="720" w:hanging="360"/>
      </w:pPr>
      <w:rPr>
        <w:sz w:val="24"/>
        <w:i w:val="false"/>
        <w:b/>
        <w:szCs w:val="24"/>
        <w:iCs w:val="false"/>
        <w:bCs/>
        <w:rFonts w:ascii="Calibri" w:hAnsi="Calibri"/>
      </w:rPr>
    </w:lvl>
    <w:lvl w:ilvl="1">
      <w:start w:val="1"/>
      <w:numFmt w:val="decimal"/>
      <w:lvlText w:val="%2."/>
      <w:lvlJc w:val="left"/>
      <w:pPr>
        <w:tabs>
          <w:tab w:val="num" w:pos="1080"/>
        </w:tabs>
        <w:ind w:left="1080" w:hanging="360"/>
      </w:pPr>
      <w:rPr>
        <w:sz w:val="24"/>
        <w:i w:val="false"/>
        <w:b/>
        <w:szCs w:val="24"/>
        <w:iCs w:val="false"/>
        <w:bCs/>
        <w:rFonts w:ascii="Calibri" w:hAnsi="Calibri"/>
      </w:rPr>
    </w:lvl>
    <w:lvl w:ilvl="2">
      <w:start w:val="1"/>
      <w:numFmt w:val="decimal"/>
      <w:lvlText w:val="%3."/>
      <w:lvlJc w:val="left"/>
      <w:pPr>
        <w:tabs>
          <w:tab w:val="num" w:pos="1440"/>
        </w:tabs>
        <w:ind w:left="1440" w:hanging="360"/>
      </w:pPr>
      <w:rPr>
        <w:sz w:val="24"/>
        <w:i w:val="false"/>
        <w:b/>
        <w:szCs w:val="24"/>
        <w:iCs w:val="false"/>
        <w:bCs/>
        <w:rFonts w:ascii="Calibri" w:hAnsi="Calibri"/>
      </w:rPr>
    </w:lvl>
    <w:lvl w:ilvl="3">
      <w:start w:val="1"/>
      <w:numFmt w:val="decimal"/>
      <w:lvlText w:val="%4."/>
      <w:lvlJc w:val="left"/>
      <w:pPr>
        <w:tabs>
          <w:tab w:val="num" w:pos="1800"/>
        </w:tabs>
        <w:ind w:left="1800" w:hanging="360"/>
      </w:pPr>
      <w:rPr>
        <w:sz w:val="24"/>
        <w:i w:val="false"/>
        <w:b/>
        <w:szCs w:val="24"/>
        <w:iCs w:val="false"/>
        <w:bCs/>
        <w:rFonts w:ascii="Calibri" w:hAnsi="Calibri"/>
      </w:rPr>
    </w:lvl>
    <w:lvl w:ilvl="4">
      <w:start w:val="1"/>
      <w:numFmt w:val="decimal"/>
      <w:lvlText w:val="%5."/>
      <w:lvlJc w:val="left"/>
      <w:pPr>
        <w:tabs>
          <w:tab w:val="num" w:pos="2160"/>
        </w:tabs>
        <w:ind w:left="2160" w:hanging="360"/>
      </w:pPr>
      <w:rPr>
        <w:sz w:val="24"/>
        <w:i w:val="false"/>
        <w:b/>
        <w:szCs w:val="24"/>
        <w:iCs w:val="false"/>
        <w:bCs/>
        <w:rFonts w:ascii="Calibri" w:hAnsi="Calibri"/>
      </w:rPr>
    </w:lvl>
    <w:lvl w:ilvl="5">
      <w:start w:val="1"/>
      <w:numFmt w:val="decimal"/>
      <w:lvlText w:val="%6."/>
      <w:lvlJc w:val="left"/>
      <w:pPr>
        <w:tabs>
          <w:tab w:val="num" w:pos="2520"/>
        </w:tabs>
        <w:ind w:left="2520" w:hanging="360"/>
      </w:pPr>
      <w:rPr>
        <w:sz w:val="24"/>
        <w:i w:val="false"/>
        <w:b/>
        <w:szCs w:val="24"/>
        <w:iCs w:val="false"/>
        <w:bCs/>
        <w:rFonts w:ascii="Calibri" w:hAnsi="Calibri"/>
      </w:rPr>
    </w:lvl>
    <w:lvl w:ilvl="6">
      <w:start w:val="1"/>
      <w:numFmt w:val="decimal"/>
      <w:lvlText w:val="%7."/>
      <w:lvlJc w:val="left"/>
      <w:pPr>
        <w:tabs>
          <w:tab w:val="num" w:pos="2880"/>
        </w:tabs>
        <w:ind w:left="2880" w:hanging="360"/>
      </w:pPr>
      <w:rPr>
        <w:sz w:val="24"/>
        <w:i w:val="false"/>
        <w:b/>
        <w:szCs w:val="24"/>
        <w:iCs w:val="false"/>
        <w:bCs/>
        <w:rFonts w:ascii="Calibri" w:hAnsi="Calibri"/>
      </w:rPr>
    </w:lvl>
    <w:lvl w:ilvl="7">
      <w:start w:val="1"/>
      <w:numFmt w:val="decimal"/>
      <w:lvlText w:val="%8."/>
      <w:lvlJc w:val="left"/>
      <w:pPr>
        <w:tabs>
          <w:tab w:val="num" w:pos="3240"/>
        </w:tabs>
        <w:ind w:left="3240" w:hanging="360"/>
      </w:pPr>
      <w:rPr>
        <w:sz w:val="24"/>
        <w:i w:val="false"/>
        <w:b/>
        <w:szCs w:val="24"/>
        <w:iCs w:val="false"/>
        <w:bCs/>
        <w:rFonts w:ascii="Calibri" w:hAnsi="Calibri"/>
      </w:rPr>
    </w:lvl>
    <w:lvl w:ilvl="8">
      <w:start w:val="1"/>
      <w:numFmt w:val="decimal"/>
      <w:lvlText w:val="%9."/>
      <w:lvlJc w:val="left"/>
      <w:pPr>
        <w:tabs>
          <w:tab w:val="num" w:pos="3600"/>
        </w:tabs>
        <w:ind w:left="3600" w:hanging="360"/>
      </w:pPr>
      <w:rPr>
        <w:sz w:val="24"/>
        <w:i w:val="false"/>
        <w:b/>
        <w:szCs w:val="24"/>
        <w:iCs w:val="false"/>
        <w:bCs/>
        <w:rFonts w:ascii="Calibri" w:hAnsi="Calibri"/>
      </w:rPr>
    </w:lvl>
  </w:abstractNum>
  <w:abstractNum w:abstractNumId="7">
    <w:lvl w:ilvl="0">
      <w:start w:val="4"/>
      <w:numFmt w:val="upperRoman"/>
      <w:lvlText w:val="%1."/>
      <w:lvlJc w:val="left"/>
      <w:pPr>
        <w:tabs>
          <w:tab w:val="num" w:pos="720"/>
        </w:tabs>
        <w:ind w:left="720" w:hanging="360"/>
      </w:pPr>
      <w:rPr>
        <w:sz w:val="24"/>
        <w:i w:val="false"/>
        <w:b/>
        <w:szCs w:val="24"/>
        <w:iCs w:val="false"/>
        <w:bCs/>
        <w:rFonts w:ascii="Calibri" w:hAnsi="Calibri"/>
      </w:rPr>
    </w:lvl>
    <w:lvl w:ilvl="1">
      <w:start w:val="1"/>
      <w:numFmt w:val="upperRoman"/>
      <w:lvlText w:val="%2."/>
      <w:lvlJc w:val="left"/>
      <w:pPr>
        <w:tabs>
          <w:tab w:val="num" w:pos="1080"/>
        </w:tabs>
        <w:ind w:left="1080" w:hanging="360"/>
      </w:pPr>
      <w:rPr>
        <w:sz w:val="24"/>
        <w:i w:val="false"/>
        <w:b/>
        <w:szCs w:val="24"/>
        <w:iCs w:val="false"/>
        <w:bCs/>
        <w:rFonts w:ascii="Calibri" w:hAnsi="Calibri"/>
      </w:rPr>
    </w:lvl>
    <w:lvl w:ilvl="2">
      <w:start w:val="1"/>
      <w:numFmt w:val="upperRoman"/>
      <w:lvlText w:val="%3."/>
      <w:lvlJc w:val="left"/>
      <w:pPr>
        <w:tabs>
          <w:tab w:val="num" w:pos="1440"/>
        </w:tabs>
        <w:ind w:left="1440" w:hanging="360"/>
      </w:pPr>
      <w:rPr>
        <w:sz w:val="24"/>
        <w:i w:val="false"/>
        <w:b/>
        <w:szCs w:val="24"/>
        <w:iCs w:val="false"/>
        <w:bCs/>
        <w:rFonts w:ascii="Calibri" w:hAnsi="Calibri"/>
      </w:rPr>
    </w:lvl>
    <w:lvl w:ilvl="3">
      <w:start w:val="1"/>
      <w:numFmt w:val="upperRoman"/>
      <w:lvlText w:val="%4."/>
      <w:lvlJc w:val="left"/>
      <w:pPr>
        <w:tabs>
          <w:tab w:val="num" w:pos="1800"/>
        </w:tabs>
        <w:ind w:left="1800" w:hanging="360"/>
      </w:pPr>
      <w:rPr>
        <w:sz w:val="24"/>
        <w:i w:val="false"/>
        <w:b/>
        <w:szCs w:val="24"/>
        <w:iCs w:val="false"/>
        <w:bCs/>
        <w:rFonts w:ascii="Calibri" w:hAnsi="Calibri"/>
      </w:rPr>
    </w:lvl>
    <w:lvl w:ilvl="4">
      <w:start w:val="1"/>
      <w:numFmt w:val="upperRoman"/>
      <w:lvlText w:val="%5."/>
      <w:lvlJc w:val="left"/>
      <w:pPr>
        <w:tabs>
          <w:tab w:val="num" w:pos="2160"/>
        </w:tabs>
        <w:ind w:left="2160" w:hanging="360"/>
      </w:pPr>
      <w:rPr>
        <w:sz w:val="24"/>
        <w:i w:val="false"/>
        <w:b/>
        <w:szCs w:val="24"/>
        <w:iCs w:val="false"/>
        <w:bCs/>
        <w:rFonts w:ascii="Calibri" w:hAnsi="Calibri"/>
      </w:rPr>
    </w:lvl>
    <w:lvl w:ilvl="5">
      <w:start w:val="1"/>
      <w:numFmt w:val="upperRoman"/>
      <w:lvlText w:val="%6."/>
      <w:lvlJc w:val="left"/>
      <w:pPr>
        <w:tabs>
          <w:tab w:val="num" w:pos="2520"/>
        </w:tabs>
        <w:ind w:left="2520" w:hanging="360"/>
      </w:pPr>
      <w:rPr>
        <w:sz w:val="24"/>
        <w:i w:val="false"/>
        <w:b/>
        <w:szCs w:val="24"/>
        <w:iCs w:val="false"/>
        <w:bCs/>
        <w:rFonts w:ascii="Calibri" w:hAnsi="Calibri"/>
      </w:rPr>
    </w:lvl>
    <w:lvl w:ilvl="6">
      <w:start w:val="1"/>
      <w:numFmt w:val="upperRoman"/>
      <w:lvlText w:val="%7."/>
      <w:lvlJc w:val="left"/>
      <w:pPr>
        <w:tabs>
          <w:tab w:val="num" w:pos="2880"/>
        </w:tabs>
        <w:ind w:left="2880" w:hanging="360"/>
      </w:pPr>
      <w:rPr>
        <w:sz w:val="24"/>
        <w:i w:val="false"/>
        <w:b/>
        <w:szCs w:val="24"/>
        <w:iCs w:val="false"/>
        <w:bCs/>
        <w:rFonts w:ascii="Calibri" w:hAnsi="Calibri"/>
      </w:rPr>
    </w:lvl>
    <w:lvl w:ilvl="7">
      <w:start w:val="1"/>
      <w:numFmt w:val="upperRoman"/>
      <w:lvlText w:val="%8."/>
      <w:lvlJc w:val="left"/>
      <w:pPr>
        <w:tabs>
          <w:tab w:val="num" w:pos="3240"/>
        </w:tabs>
        <w:ind w:left="3240" w:hanging="360"/>
      </w:pPr>
      <w:rPr>
        <w:sz w:val="24"/>
        <w:i w:val="false"/>
        <w:b/>
        <w:szCs w:val="24"/>
        <w:iCs w:val="false"/>
        <w:bCs/>
        <w:rFonts w:ascii="Calibri" w:hAnsi="Calibri"/>
      </w:rPr>
    </w:lvl>
    <w:lvl w:ilvl="8">
      <w:start w:val="1"/>
      <w:numFmt w:val="upperRoman"/>
      <w:lvlText w:val="%9."/>
      <w:lvlJc w:val="left"/>
      <w:pPr>
        <w:tabs>
          <w:tab w:val="num" w:pos="3600"/>
        </w:tabs>
        <w:ind w:left="3600" w:hanging="360"/>
      </w:pPr>
      <w:rPr>
        <w:sz w:val="24"/>
        <w:i w:val="false"/>
        <w:b/>
        <w:szCs w:val="24"/>
        <w:iCs w:val="false"/>
        <w:bCs/>
        <w:rFonts w:ascii="Calibri" w:hAnsi="Calibri"/>
      </w:rPr>
    </w:lvl>
  </w:abstractNum>
  <w:abstractNum w:abstractNumId="8">
    <w:lvl w:ilvl="0">
      <w:start w:val="1"/>
      <w:numFmt w:val="decimal"/>
      <w:lvlText w:val="%1."/>
      <w:lvlJc w:val="left"/>
      <w:pPr>
        <w:tabs>
          <w:tab w:val="num" w:pos="720"/>
        </w:tabs>
        <w:ind w:left="720" w:hanging="360"/>
      </w:pPr>
      <w:rPr>
        <w:sz w:val="24"/>
        <w:i w:val="false"/>
        <w:b/>
        <w:szCs w:val="24"/>
        <w:iCs w:val="false"/>
        <w:bCs/>
        <w:rFonts w:ascii="Calibri" w:hAnsi="Calibri"/>
      </w:rPr>
    </w:lvl>
    <w:lvl w:ilvl="1">
      <w:start w:val="1"/>
      <w:numFmt w:val="decimal"/>
      <w:lvlText w:val="%2."/>
      <w:lvlJc w:val="left"/>
      <w:pPr>
        <w:tabs>
          <w:tab w:val="num" w:pos="1080"/>
        </w:tabs>
        <w:ind w:left="1080" w:hanging="360"/>
      </w:pPr>
      <w:rPr>
        <w:sz w:val="24"/>
        <w:i w:val="false"/>
        <w:b/>
        <w:szCs w:val="24"/>
        <w:iCs w:val="false"/>
        <w:bCs/>
        <w:rFonts w:ascii="Calibri" w:hAnsi="Calibri"/>
      </w:rPr>
    </w:lvl>
    <w:lvl w:ilvl="2">
      <w:start w:val="1"/>
      <w:numFmt w:val="decimal"/>
      <w:lvlText w:val="%3."/>
      <w:lvlJc w:val="left"/>
      <w:pPr>
        <w:tabs>
          <w:tab w:val="num" w:pos="1440"/>
        </w:tabs>
        <w:ind w:left="1440" w:hanging="360"/>
      </w:pPr>
      <w:rPr>
        <w:sz w:val="24"/>
        <w:i w:val="false"/>
        <w:b/>
        <w:szCs w:val="24"/>
        <w:iCs w:val="false"/>
        <w:bCs/>
        <w:rFonts w:ascii="Calibri" w:hAnsi="Calibri"/>
      </w:rPr>
    </w:lvl>
    <w:lvl w:ilvl="3">
      <w:start w:val="1"/>
      <w:numFmt w:val="decimal"/>
      <w:lvlText w:val="%4."/>
      <w:lvlJc w:val="left"/>
      <w:pPr>
        <w:tabs>
          <w:tab w:val="num" w:pos="1800"/>
        </w:tabs>
        <w:ind w:left="1800" w:hanging="360"/>
      </w:pPr>
      <w:rPr>
        <w:sz w:val="24"/>
        <w:i w:val="false"/>
        <w:b/>
        <w:szCs w:val="24"/>
        <w:iCs w:val="false"/>
        <w:bCs/>
        <w:rFonts w:ascii="Calibri" w:hAnsi="Calibri"/>
      </w:rPr>
    </w:lvl>
    <w:lvl w:ilvl="4">
      <w:start w:val="1"/>
      <w:numFmt w:val="decimal"/>
      <w:lvlText w:val="%5."/>
      <w:lvlJc w:val="left"/>
      <w:pPr>
        <w:tabs>
          <w:tab w:val="num" w:pos="2160"/>
        </w:tabs>
        <w:ind w:left="2160" w:hanging="360"/>
      </w:pPr>
      <w:rPr>
        <w:sz w:val="24"/>
        <w:i w:val="false"/>
        <w:b/>
        <w:szCs w:val="24"/>
        <w:iCs w:val="false"/>
        <w:bCs/>
        <w:rFonts w:ascii="Calibri" w:hAnsi="Calibri"/>
      </w:rPr>
    </w:lvl>
    <w:lvl w:ilvl="5">
      <w:start w:val="1"/>
      <w:numFmt w:val="decimal"/>
      <w:lvlText w:val="%6."/>
      <w:lvlJc w:val="left"/>
      <w:pPr>
        <w:tabs>
          <w:tab w:val="num" w:pos="2520"/>
        </w:tabs>
        <w:ind w:left="2520" w:hanging="360"/>
      </w:pPr>
      <w:rPr>
        <w:sz w:val="24"/>
        <w:i w:val="false"/>
        <w:b/>
        <w:szCs w:val="24"/>
        <w:iCs w:val="false"/>
        <w:bCs/>
        <w:rFonts w:ascii="Calibri" w:hAnsi="Calibri"/>
      </w:rPr>
    </w:lvl>
    <w:lvl w:ilvl="6">
      <w:start w:val="1"/>
      <w:numFmt w:val="decimal"/>
      <w:lvlText w:val="%7."/>
      <w:lvlJc w:val="left"/>
      <w:pPr>
        <w:tabs>
          <w:tab w:val="num" w:pos="2880"/>
        </w:tabs>
        <w:ind w:left="2880" w:hanging="360"/>
      </w:pPr>
      <w:rPr>
        <w:sz w:val="24"/>
        <w:i w:val="false"/>
        <w:b/>
        <w:szCs w:val="24"/>
        <w:iCs w:val="false"/>
        <w:bCs/>
        <w:rFonts w:ascii="Calibri" w:hAnsi="Calibri"/>
      </w:rPr>
    </w:lvl>
    <w:lvl w:ilvl="7">
      <w:start w:val="1"/>
      <w:numFmt w:val="decimal"/>
      <w:lvlText w:val="%8."/>
      <w:lvlJc w:val="left"/>
      <w:pPr>
        <w:tabs>
          <w:tab w:val="num" w:pos="3240"/>
        </w:tabs>
        <w:ind w:left="3240" w:hanging="360"/>
      </w:pPr>
      <w:rPr>
        <w:sz w:val="24"/>
        <w:i w:val="false"/>
        <w:b/>
        <w:szCs w:val="24"/>
        <w:iCs w:val="false"/>
        <w:bCs/>
        <w:rFonts w:ascii="Calibri" w:hAnsi="Calibri"/>
      </w:rPr>
    </w:lvl>
    <w:lvl w:ilvl="8">
      <w:start w:val="1"/>
      <w:numFmt w:val="decimal"/>
      <w:lvlText w:val="%9."/>
      <w:lvlJc w:val="left"/>
      <w:pPr>
        <w:tabs>
          <w:tab w:val="num" w:pos="3600"/>
        </w:tabs>
        <w:ind w:left="3600" w:hanging="360"/>
      </w:pPr>
      <w:rPr>
        <w:sz w:val="24"/>
        <w:i w:val="false"/>
        <w:b/>
        <w:szCs w:val="24"/>
        <w:iCs w:val="false"/>
        <w:bCs/>
        <w:rFonts w:ascii="Calibri" w:hAnsi="Calibri"/>
      </w:rPr>
    </w:lvl>
  </w:abstractNum>
  <w:abstractNum w:abstractNumId="9">
    <w:lvl w:ilvl="0">
      <w:start w:val="5"/>
      <w:numFmt w:val="upperRoman"/>
      <w:lvlText w:val="%1."/>
      <w:lvlJc w:val="left"/>
      <w:pPr>
        <w:tabs>
          <w:tab w:val="num" w:pos="720"/>
        </w:tabs>
        <w:ind w:left="720" w:hanging="360"/>
      </w:pPr>
      <w:rPr>
        <w:sz w:val="24"/>
        <w:i w:val="false"/>
        <w:b/>
        <w:szCs w:val="24"/>
        <w:iCs w:val="false"/>
        <w:bCs/>
        <w:rFonts w:ascii="Calibri" w:hAnsi="Calibri"/>
      </w:rPr>
    </w:lvl>
    <w:lvl w:ilvl="1">
      <w:start w:val="1"/>
      <w:numFmt w:val="upperRoman"/>
      <w:lvlText w:val="%2."/>
      <w:lvlJc w:val="left"/>
      <w:pPr>
        <w:tabs>
          <w:tab w:val="num" w:pos="1080"/>
        </w:tabs>
        <w:ind w:left="1080" w:hanging="360"/>
      </w:pPr>
      <w:rPr>
        <w:sz w:val="24"/>
        <w:i w:val="false"/>
        <w:b/>
        <w:szCs w:val="24"/>
        <w:iCs w:val="false"/>
        <w:bCs/>
        <w:rFonts w:ascii="Calibri" w:hAnsi="Calibri"/>
      </w:rPr>
    </w:lvl>
    <w:lvl w:ilvl="2">
      <w:start w:val="1"/>
      <w:numFmt w:val="upperRoman"/>
      <w:lvlText w:val="%3."/>
      <w:lvlJc w:val="left"/>
      <w:pPr>
        <w:tabs>
          <w:tab w:val="num" w:pos="1440"/>
        </w:tabs>
        <w:ind w:left="1440" w:hanging="360"/>
      </w:pPr>
      <w:rPr>
        <w:sz w:val="24"/>
        <w:i w:val="false"/>
        <w:b/>
        <w:szCs w:val="24"/>
        <w:iCs w:val="false"/>
        <w:bCs/>
        <w:rFonts w:ascii="Calibri" w:hAnsi="Calibri"/>
      </w:rPr>
    </w:lvl>
    <w:lvl w:ilvl="3">
      <w:start w:val="1"/>
      <w:numFmt w:val="upperRoman"/>
      <w:lvlText w:val="%4."/>
      <w:lvlJc w:val="left"/>
      <w:pPr>
        <w:tabs>
          <w:tab w:val="num" w:pos="1800"/>
        </w:tabs>
        <w:ind w:left="1800" w:hanging="360"/>
      </w:pPr>
      <w:rPr>
        <w:sz w:val="24"/>
        <w:i w:val="false"/>
        <w:b/>
        <w:szCs w:val="24"/>
        <w:iCs w:val="false"/>
        <w:bCs/>
        <w:rFonts w:ascii="Calibri" w:hAnsi="Calibri"/>
      </w:rPr>
    </w:lvl>
    <w:lvl w:ilvl="4">
      <w:start w:val="1"/>
      <w:numFmt w:val="upperRoman"/>
      <w:lvlText w:val="%5."/>
      <w:lvlJc w:val="left"/>
      <w:pPr>
        <w:tabs>
          <w:tab w:val="num" w:pos="2160"/>
        </w:tabs>
        <w:ind w:left="2160" w:hanging="360"/>
      </w:pPr>
      <w:rPr>
        <w:sz w:val="24"/>
        <w:i w:val="false"/>
        <w:b/>
        <w:szCs w:val="24"/>
        <w:iCs w:val="false"/>
        <w:bCs/>
        <w:rFonts w:ascii="Calibri" w:hAnsi="Calibri"/>
      </w:rPr>
    </w:lvl>
    <w:lvl w:ilvl="5">
      <w:start w:val="1"/>
      <w:numFmt w:val="upperRoman"/>
      <w:lvlText w:val="%6."/>
      <w:lvlJc w:val="left"/>
      <w:pPr>
        <w:tabs>
          <w:tab w:val="num" w:pos="2520"/>
        </w:tabs>
        <w:ind w:left="2520" w:hanging="360"/>
      </w:pPr>
      <w:rPr>
        <w:sz w:val="24"/>
        <w:i w:val="false"/>
        <w:b/>
        <w:szCs w:val="24"/>
        <w:iCs w:val="false"/>
        <w:bCs/>
        <w:rFonts w:ascii="Calibri" w:hAnsi="Calibri"/>
      </w:rPr>
    </w:lvl>
    <w:lvl w:ilvl="6">
      <w:start w:val="1"/>
      <w:numFmt w:val="upperRoman"/>
      <w:lvlText w:val="%7."/>
      <w:lvlJc w:val="left"/>
      <w:pPr>
        <w:tabs>
          <w:tab w:val="num" w:pos="2880"/>
        </w:tabs>
        <w:ind w:left="2880" w:hanging="360"/>
      </w:pPr>
      <w:rPr>
        <w:sz w:val="24"/>
        <w:i w:val="false"/>
        <w:b/>
        <w:szCs w:val="24"/>
        <w:iCs w:val="false"/>
        <w:bCs/>
        <w:rFonts w:ascii="Calibri" w:hAnsi="Calibri"/>
      </w:rPr>
    </w:lvl>
    <w:lvl w:ilvl="7">
      <w:start w:val="1"/>
      <w:numFmt w:val="upperRoman"/>
      <w:lvlText w:val="%8."/>
      <w:lvlJc w:val="left"/>
      <w:pPr>
        <w:tabs>
          <w:tab w:val="num" w:pos="3240"/>
        </w:tabs>
        <w:ind w:left="3240" w:hanging="360"/>
      </w:pPr>
      <w:rPr>
        <w:sz w:val="24"/>
        <w:i w:val="false"/>
        <w:b/>
        <w:szCs w:val="24"/>
        <w:iCs w:val="false"/>
        <w:bCs/>
        <w:rFonts w:ascii="Calibri" w:hAnsi="Calibri"/>
      </w:rPr>
    </w:lvl>
    <w:lvl w:ilvl="8">
      <w:start w:val="1"/>
      <w:numFmt w:val="upperRoman"/>
      <w:lvlText w:val="%9."/>
      <w:lvlJc w:val="left"/>
      <w:pPr>
        <w:tabs>
          <w:tab w:val="num" w:pos="3600"/>
        </w:tabs>
        <w:ind w:left="3600" w:hanging="360"/>
      </w:pPr>
      <w:rPr>
        <w:sz w:val="24"/>
        <w:i w:val="false"/>
        <w:b/>
        <w:szCs w:val="24"/>
        <w:iCs w:val="false"/>
        <w:bCs/>
        <w:rFonts w:ascii="Calibri" w:hAnsi="Calibri"/>
      </w:rPr>
    </w:lvl>
  </w:abstractNum>
  <w:abstractNum w:abstractNumId="10">
    <w:lvl w:ilvl="0">
      <w:start w:val="1"/>
      <w:numFmt w:val="decimal"/>
      <w:lvlText w:val="%1."/>
      <w:lvlJc w:val="left"/>
      <w:pPr>
        <w:tabs>
          <w:tab w:val="num" w:pos="720"/>
        </w:tabs>
        <w:ind w:left="720" w:hanging="360"/>
      </w:pPr>
      <w:rPr>
        <w:sz w:val="24"/>
        <w:i w:val="false"/>
        <w:b/>
        <w:szCs w:val="24"/>
        <w:iCs w:val="false"/>
        <w:bCs/>
        <w:rFonts w:ascii="Calibri" w:hAnsi="Calibri"/>
      </w:rPr>
    </w:lvl>
    <w:lvl w:ilvl="1">
      <w:start w:val="1"/>
      <w:numFmt w:val="decimal"/>
      <w:lvlText w:val="%2."/>
      <w:lvlJc w:val="left"/>
      <w:pPr>
        <w:tabs>
          <w:tab w:val="num" w:pos="1080"/>
        </w:tabs>
        <w:ind w:left="1080" w:hanging="360"/>
      </w:pPr>
      <w:rPr>
        <w:sz w:val="24"/>
        <w:i w:val="false"/>
        <w:b/>
        <w:szCs w:val="24"/>
        <w:iCs w:val="false"/>
        <w:bCs/>
        <w:rFonts w:ascii="Calibri" w:hAnsi="Calibri"/>
      </w:rPr>
    </w:lvl>
    <w:lvl w:ilvl="2">
      <w:start w:val="1"/>
      <w:numFmt w:val="decimal"/>
      <w:lvlText w:val="%3."/>
      <w:lvlJc w:val="left"/>
      <w:pPr>
        <w:tabs>
          <w:tab w:val="num" w:pos="1440"/>
        </w:tabs>
        <w:ind w:left="1440" w:hanging="360"/>
      </w:pPr>
      <w:rPr>
        <w:sz w:val="24"/>
        <w:i w:val="false"/>
        <w:b/>
        <w:szCs w:val="24"/>
        <w:iCs w:val="false"/>
        <w:bCs/>
        <w:rFonts w:ascii="Calibri" w:hAnsi="Calibri"/>
      </w:rPr>
    </w:lvl>
    <w:lvl w:ilvl="3">
      <w:start w:val="1"/>
      <w:numFmt w:val="decimal"/>
      <w:lvlText w:val="%4."/>
      <w:lvlJc w:val="left"/>
      <w:pPr>
        <w:tabs>
          <w:tab w:val="num" w:pos="1800"/>
        </w:tabs>
        <w:ind w:left="1800" w:hanging="360"/>
      </w:pPr>
      <w:rPr>
        <w:sz w:val="24"/>
        <w:i w:val="false"/>
        <w:b/>
        <w:szCs w:val="24"/>
        <w:iCs w:val="false"/>
        <w:bCs/>
        <w:rFonts w:ascii="Calibri" w:hAnsi="Calibri"/>
      </w:rPr>
    </w:lvl>
    <w:lvl w:ilvl="4">
      <w:start w:val="1"/>
      <w:numFmt w:val="decimal"/>
      <w:lvlText w:val="%5."/>
      <w:lvlJc w:val="left"/>
      <w:pPr>
        <w:tabs>
          <w:tab w:val="num" w:pos="2160"/>
        </w:tabs>
        <w:ind w:left="2160" w:hanging="360"/>
      </w:pPr>
      <w:rPr>
        <w:sz w:val="24"/>
        <w:i w:val="false"/>
        <w:b/>
        <w:szCs w:val="24"/>
        <w:iCs w:val="false"/>
        <w:bCs/>
        <w:rFonts w:ascii="Calibri" w:hAnsi="Calibri"/>
      </w:rPr>
    </w:lvl>
    <w:lvl w:ilvl="5">
      <w:start w:val="1"/>
      <w:numFmt w:val="decimal"/>
      <w:lvlText w:val="%6."/>
      <w:lvlJc w:val="left"/>
      <w:pPr>
        <w:tabs>
          <w:tab w:val="num" w:pos="2520"/>
        </w:tabs>
        <w:ind w:left="2520" w:hanging="360"/>
      </w:pPr>
      <w:rPr>
        <w:sz w:val="24"/>
        <w:i w:val="false"/>
        <w:b/>
        <w:szCs w:val="24"/>
        <w:iCs w:val="false"/>
        <w:bCs/>
        <w:rFonts w:ascii="Calibri" w:hAnsi="Calibri"/>
      </w:rPr>
    </w:lvl>
    <w:lvl w:ilvl="6">
      <w:start w:val="1"/>
      <w:numFmt w:val="decimal"/>
      <w:lvlText w:val="%7."/>
      <w:lvlJc w:val="left"/>
      <w:pPr>
        <w:tabs>
          <w:tab w:val="num" w:pos="2880"/>
        </w:tabs>
        <w:ind w:left="2880" w:hanging="360"/>
      </w:pPr>
      <w:rPr>
        <w:sz w:val="24"/>
        <w:i w:val="false"/>
        <w:b/>
        <w:szCs w:val="24"/>
        <w:iCs w:val="false"/>
        <w:bCs/>
        <w:rFonts w:ascii="Calibri" w:hAnsi="Calibri"/>
      </w:rPr>
    </w:lvl>
    <w:lvl w:ilvl="7">
      <w:start w:val="1"/>
      <w:numFmt w:val="decimal"/>
      <w:lvlText w:val="%8."/>
      <w:lvlJc w:val="left"/>
      <w:pPr>
        <w:tabs>
          <w:tab w:val="num" w:pos="3240"/>
        </w:tabs>
        <w:ind w:left="3240" w:hanging="360"/>
      </w:pPr>
      <w:rPr>
        <w:sz w:val="24"/>
        <w:i w:val="false"/>
        <w:b/>
        <w:szCs w:val="24"/>
        <w:iCs w:val="false"/>
        <w:bCs/>
        <w:rFonts w:ascii="Calibri" w:hAnsi="Calibri"/>
      </w:rPr>
    </w:lvl>
    <w:lvl w:ilvl="8">
      <w:start w:val="1"/>
      <w:numFmt w:val="decimal"/>
      <w:lvlText w:val="%9."/>
      <w:lvlJc w:val="left"/>
      <w:pPr>
        <w:tabs>
          <w:tab w:val="num" w:pos="3600"/>
        </w:tabs>
        <w:ind w:left="3600" w:hanging="360"/>
      </w:pPr>
      <w:rPr>
        <w:sz w:val="24"/>
        <w:i w:val="false"/>
        <w:b/>
        <w:szCs w:val="24"/>
        <w:iCs w:val="false"/>
        <w:bCs/>
        <w:rFonts w:ascii="Calibri" w:hAnsi="Calibri"/>
      </w:rPr>
    </w:lvl>
  </w:abstractNum>
  <w:abstractNum w:abstractNumId="11">
    <w:lvl w:ilvl="0">
      <w:start w:val="1"/>
      <w:numFmt w:val="lowerLetter"/>
      <w:lvlText w:val="%1)"/>
      <w:lvlJc w:val="left"/>
      <w:pPr>
        <w:tabs>
          <w:tab w:val="num" w:pos="720"/>
        </w:tabs>
        <w:ind w:left="720" w:hanging="360"/>
      </w:pPr>
      <w:rPr>
        <w:sz w:val="24"/>
        <w:i w:val="false"/>
        <w:b/>
        <w:szCs w:val="24"/>
        <w:iCs w:val="false"/>
        <w:bCs/>
        <w:rFonts w:ascii="Calibri" w:hAnsi="Calibri"/>
      </w:rPr>
    </w:lvl>
    <w:lvl w:ilvl="1">
      <w:start w:val="1"/>
      <w:numFmt w:val="lowerLetter"/>
      <w:lvlText w:val="%2)"/>
      <w:lvlJc w:val="left"/>
      <w:pPr>
        <w:tabs>
          <w:tab w:val="num" w:pos="1080"/>
        </w:tabs>
        <w:ind w:left="1080" w:hanging="360"/>
      </w:pPr>
      <w:rPr>
        <w:sz w:val="24"/>
        <w:i w:val="false"/>
        <w:b/>
        <w:szCs w:val="24"/>
        <w:iCs w:val="false"/>
        <w:bCs/>
        <w:rFonts w:ascii="Calibri" w:hAnsi="Calibri"/>
      </w:rPr>
    </w:lvl>
    <w:lvl w:ilvl="2">
      <w:start w:val="1"/>
      <w:numFmt w:val="lowerLetter"/>
      <w:lvlText w:val="%3)"/>
      <w:lvlJc w:val="left"/>
      <w:pPr>
        <w:tabs>
          <w:tab w:val="num" w:pos="1440"/>
        </w:tabs>
        <w:ind w:left="1440" w:hanging="360"/>
      </w:pPr>
      <w:rPr>
        <w:sz w:val="24"/>
        <w:i w:val="false"/>
        <w:b/>
        <w:szCs w:val="24"/>
        <w:iCs w:val="false"/>
        <w:bCs/>
        <w:rFonts w:ascii="Calibri" w:hAnsi="Calibri"/>
      </w:rPr>
    </w:lvl>
    <w:lvl w:ilvl="3">
      <w:start w:val="1"/>
      <w:numFmt w:val="lowerLetter"/>
      <w:lvlText w:val="%4)"/>
      <w:lvlJc w:val="left"/>
      <w:pPr>
        <w:tabs>
          <w:tab w:val="num" w:pos="1800"/>
        </w:tabs>
        <w:ind w:left="1800" w:hanging="360"/>
      </w:pPr>
      <w:rPr>
        <w:sz w:val="24"/>
        <w:i w:val="false"/>
        <w:b/>
        <w:szCs w:val="24"/>
        <w:iCs w:val="false"/>
        <w:bCs/>
        <w:rFonts w:ascii="Calibri" w:hAnsi="Calibri"/>
      </w:rPr>
    </w:lvl>
    <w:lvl w:ilvl="4">
      <w:start w:val="1"/>
      <w:numFmt w:val="lowerLetter"/>
      <w:lvlText w:val="%5)"/>
      <w:lvlJc w:val="left"/>
      <w:pPr>
        <w:tabs>
          <w:tab w:val="num" w:pos="2160"/>
        </w:tabs>
        <w:ind w:left="2160" w:hanging="360"/>
      </w:pPr>
      <w:rPr>
        <w:sz w:val="24"/>
        <w:i w:val="false"/>
        <w:b/>
        <w:szCs w:val="24"/>
        <w:iCs w:val="false"/>
        <w:bCs/>
        <w:rFonts w:ascii="Calibri" w:hAnsi="Calibri"/>
      </w:rPr>
    </w:lvl>
    <w:lvl w:ilvl="5">
      <w:start w:val="1"/>
      <w:numFmt w:val="lowerLetter"/>
      <w:lvlText w:val="%6)"/>
      <w:lvlJc w:val="left"/>
      <w:pPr>
        <w:tabs>
          <w:tab w:val="num" w:pos="2520"/>
        </w:tabs>
        <w:ind w:left="2520" w:hanging="360"/>
      </w:pPr>
      <w:rPr>
        <w:sz w:val="24"/>
        <w:i w:val="false"/>
        <w:b/>
        <w:szCs w:val="24"/>
        <w:iCs w:val="false"/>
        <w:bCs/>
        <w:rFonts w:ascii="Calibri" w:hAnsi="Calibri"/>
      </w:rPr>
    </w:lvl>
    <w:lvl w:ilvl="6">
      <w:start w:val="1"/>
      <w:numFmt w:val="lowerLetter"/>
      <w:lvlText w:val="%7)"/>
      <w:lvlJc w:val="left"/>
      <w:pPr>
        <w:tabs>
          <w:tab w:val="num" w:pos="2880"/>
        </w:tabs>
        <w:ind w:left="2880" w:hanging="360"/>
      </w:pPr>
      <w:rPr>
        <w:sz w:val="24"/>
        <w:i w:val="false"/>
        <w:b/>
        <w:szCs w:val="24"/>
        <w:iCs w:val="false"/>
        <w:bCs/>
        <w:rFonts w:ascii="Calibri" w:hAnsi="Calibri"/>
      </w:rPr>
    </w:lvl>
    <w:lvl w:ilvl="7">
      <w:start w:val="1"/>
      <w:numFmt w:val="lowerLetter"/>
      <w:lvlText w:val="%8)"/>
      <w:lvlJc w:val="left"/>
      <w:pPr>
        <w:tabs>
          <w:tab w:val="num" w:pos="3240"/>
        </w:tabs>
        <w:ind w:left="3240" w:hanging="360"/>
      </w:pPr>
      <w:rPr>
        <w:sz w:val="24"/>
        <w:i w:val="false"/>
        <w:b/>
        <w:szCs w:val="24"/>
        <w:iCs w:val="false"/>
        <w:bCs/>
        <w:rFonts w:ascii="Calibri" w:hAnsi="Calibri"/>
      </w:rPr>
    </w:lvl>
    <w:lvl w:ilvl="8">
      <w:start w:val="1"/>
      <w:numFmt w:val="lowerLetter"/>
      <w:lvlText w:val="%9)"/>
      <w:lvlJc w:val="left"/>
      <w:pPr>
        <w:tabs>
          <w:tab w:val="num" w:pos="3600"/>
        </w:tabs>
        <w:ind w:left="3600" w:hanging="360"/>
      </w:pPr>
      <w:rPr>
        <w:sz w:val="24"/>
        <w:i w:val="false"/>
        <w:b/>
        <w:szCs w:val="24"/>
        <w:iCs w:val="false"/>
        <w:bCs/>
        <w:rFonts w:ascii="Calibri" w:hAnsi="Calibri"/>
      </w:rPr>
    </w:lvl>
  </w:abstractNum>
  <w:abstractNum w:abstractNumId="12">
    <w:lvl w:ilvl="0">
      <w:start w:val="6"/>
      <w:numFmt w:val="decimal"/>
      <w:lvlText w:val="%1)"/>
      <w:lvlJc w:val="left"/>
      <w:pPr>
        <w:tabs>
          <w:tab w:val="num" w:pos="720"/>
        </w:tabs>
        <w:ind w:left="720" w:hanging="360"/>
      </w:pPr>
      <w:rPr>
        <w:sz w:val="24"/>
        <w:i w:val="false"/>
        <w:b/>
        <w:szCs w:val="24"/>
        <w:iCs w:val="false"/>
        <w:bCs/>
        <w:rFonts w:ascii="Calibri" w:hAnsi="Calibri"/>
      </w:rPr>
    </w:lvl>
    <w:lvl w:ilvl="1">
      <w:start w:val="1"/>
      <w:numFmt w:val="decimal"/>
      <w:lvlText w:val="%2)"/>
      <w:lvlJc w:val="left"/>
      <w:pPr>
        <w:tabs>
          <w:tab w:val="num" w:pos="1080"/>
        </w:tabs>
        <w:ind w:left="1080" w:hanging="360"/>
      </w:pPr>
      <w:rPr>
        <w:sz w:val="24"/>
        <w:i w:val="false"/>
        <w:b/>
        <w:szCs w:val="24"/>
        <w:iCs w:val="false"/>
        <w:bCs/>
        <w:rFonts w:ascii="Calibri" w:hAnsi="Calibri"/>
      </w:rPr>
    </w:lvl>
    <w:lvl w:ilvl="2">
      <w:start w:val="1"/>
      <w:numFmt w:val="decimal"/>
      <w:lvlText w:val="%3)"/>
      <w:lvlJc w:val="left"/>
      <w:pPr>
        <w:tabs>
          <w:tab w:val="num" w:pos="1440"/>
        </w:tabs>
        <w:ind w:left="1440" w:hanging="360"/>
      </w:pPr>
      <w:rPr>
        <w:sz w:val="24"/>
        <w:i w:val="false"/>
        <w:b/>
        <w:szCs w:val="24"/>
        <w:iCs w:val="false"/>
        <w:bCs/>
        <w:rFonts w:ascii="Calibri" w:hAnsi="Calibri"/>
      </w:rPr>
    </w:lvl>
    <w:lvl w:ilvl="3">
      <w:start w:val="1"/>
      <w:numFmt w:val="decimal"/>
      <w:lvlText w:val="%4)"/>
      <w:lvlJc w:val="left"/>
      <w:pPr>
        <w:tabs>
          <w:tab w:val="num" w:pos="1800"/>
        </w:tabs>
        <w:ind w:left="1800" w:hanging="360"/>
      </w:pPr>
      <w:rPr>
        <w:sz w:val="24"/>
        <w:i w:val="false"/>
        <w:b/>
        <w:szCs w:val="24"/>
        <w:iCs w:val="false"/>
        <w:bCs/>
        <w:rFonts w:ascii="Calibri" w:hAnsi="Calibri"/>
      </w:rPr>
    </w:lvl>
    <w:lvl w:ilvl="4">
      <w:start w:val="1"/>
      <w:numFmt w:val="decimal"/>
      <w:lvlText w:val="%5)"/>
      <w:lvlJc w:val="left"/>
      <w:pPr>
        <w:tabs>
          <w:tab w:val="num" w:pos="2160"/>
        </w:tabs>
        <w:ind w:left="2160" w:hanging="360"/>
      </w:pPr>
      <w:rPr>
        <w:sz w:val="24"/>
        <w:i w:val="false"/>
        <w:b/>
        <w:szCs w:val="24"/>
        <w:iCs w:val="false"/>
        <w:bCs/>
        <w:rFonts w:ascii="Calibri" w:hAnsi="Calibri"/>
      </w:rPr>
    </w:lvl>
    <w:lvl w:ilvl="5">
      <w:start w:val="1"/>
      <w:numFmt w:val="decimal"/>
      <w:lvlText w:val="%6)"/>
      <w:lvlJc w:val="left"/>
      <w:pPr>
        <w:tabs>
          <w:tab w:val="num" w:pos="2520"/>
        </w:tabs>
        <w:ind w:left="2520" w:hanging="360"/>
      </w:pPr>
      <w:rPr>
        <w:sz w:val="24"/>
        <w:i w:val="false"/>
        <w:b/>
        <w:szCs w:val="24"/>
        <w:iCs w:val="false"/>
        <w:bCs/>
        <w:rFonts w:ascii="Calibri" w:hAnsi="Calibri"/>
      </w:rPr>
    </w:lvl>
    <w:lvl w:ilvl="6">
      <w:start w:val="1"/>
      <w:numFmt w:val="decimal"/>
      <w:lvlText w:val="%7)"/>
      <w:lvlJc w:val="left"/>
      <w:pPr>
        <w:tabs>
          <w:tab w:val="num" w:pos="2880"/>
        </w:tabs>
        <w:ind w:left="2880" w:hanging="360"/>
      </w:pPr>
      <w:rPr>
        <w:sz w:val="24"/>
        <w:i w:val="false"/>
        <w:b/>
        <w:szCs w:val="24"/>
        <w:iCs w:val="false"/>
        <w:bCs/>
        <w:rFonts w:ascii="Calibri" w:hAnsi="Calibri"/>
      </w:rPr>
    </w:lvl>
    <w:lvl w:ilvl="7">
      <w:start w:val="1"/>
      <w:numFmt w:val="decimal"/>
      <w:lvlText w:val="%8)"/>
      <w:lvlJc w:val="left"/>
      <w:pPr>
        <w:tabs>
          <w:tab w:val="num" w:pos="3240"/>
        </w:tabs>
        <w:ind w:left="3240" w:hanging="360"/>
      </w:pPr>
      <w:rPr>
        <w:sz w:val="24"/>
        <w:i w:val="false"/>
        <w:b/>
        <w:szCs w:val="24"/>
        <w:iCs w:val="false"/>
        <w:bCs/>
        <w:rFonts w:ascii="Calibri" w:hAnsi="Calibri"/>
      </w:rPr>
    </w:lvl>
    <w:lvl w:ilvl="8">
      <w:start w:val="1"/>
      <w:numFmt w:val="decimal"/>
      <w:lvlText w:val="%9)"/>
      <w:lvlJc w:val="left"/>
      <w:pPr>
        <w:tabs>
          <w:tab w:val="num" w:pos="3600"/>
        </w:tabs>
        <w:ind w:left="3600" w:hanging="360"/>
      </w:pPr>
      <w:rPr>
        <w:sz w:val="24"/>
        <w:i w:val="false"/>
        <w:b/>
        <w:szCs w:val="24"/>
        <w:iCs w:val="false"/>
        <w:bCs/>
        <w:rFonts w:ascii="Calibri" w:hAnsi="Calibri"/>
      </w:rPr>
    </w:lvl>
  </w:abstractNum>
  <w:abstractNum w:abstractNumId="13">
    <w:lvl w:ilvl="0">
      <w:start w:val="4"/>
      <w:numFmt w:val="decimal"/>
      <w:lvlText w:val="%1."/>
      <w:lvlJc w:val="left"/>
      <w:pPr>
        <w:tabs>
          <w:tab w:val="num" w:pos="720"/>
        </w:tabs>
        <w:ind w:left="720" w:hanging="360"/>
      </w:pPr>
      <w:rPr>
        <w:sz w:val="24"/>
        <w:i w:val="false"/>
        <w:b/>
        <w:szCs w:val="24"/>
        <w:iCs w:val="false"/>
        <w:bCs/>
        <w:rFonts w:ascii="Calibri" w:hAnsi="Calibri"/>
      </w:rPr>
    </w:lvl>
    <w:lvl w:ilvl="1">
      <w:start w:val="1"/>
      <w:numFmt w:val="decimal"/>
      <w:lvlText w:val="%2."/>
      <w:lvlJc w:val="left"/>
      <w:pPr>
        <w:tabs>
          <w:tab w:val="num" w:pos="1080"/>
        </w:tabs>
        <w:ind w:left="1080" w:hanging="360"/>
      </w:pPr>
      <w:rPr>
        <w:sz w:val="24"/>
        <w:i w:val="false"/>
        <w:b/>
        <w:szCs w:val="24"/>
        <w:iCs w:val="false"/>
        <w:bCs/>
        <w:rFonts w:ascii="Calibri" w:hAnsi="Calibri"/>
      </w:rPr>
    </w:lvl>
    <w:lvl w:ilvl="2">
      <w:start w:val="1"/>
      <w:numFmt w:val="decimal"/>
      <w:lvlText w:val="%3."/>
      <w:lvlJc w:val="left"/>
      <w:pPr>
        <w:tabs>
          <w:tab w:val="num" w:pos="1440"/>
        </w:tabs>
        <w:ind w:left="1440" w:hanging="360"/>
      </w:pPr>
      <w:rPr>
        <w:sz w:val="24"/>
        <w:i w:val="false"/>
        <w:b/>
        <w:szCs w:val="24"/>
        <w:iCs w:val="false"/>
        <w:bCs/>
        <w:rFonts w:ascii="Calibri" w:hAnsi="Calibri"/>
      </w:rPr>
    </w:lvl>
    <w:lvl w:ilvl="3">
      <w:start w:val="1"/>
      <w:numFmt w:val="decimal"/>
      <w:lvlText w:val="%4."/>
      <w:lvlJc w:val="left"/>
      <w:pPr>
        <w:tabs>
          <w:tab w:val="num" w:pos="1800"/>
        </w:tabs>
        <w:ind w:left="1800" w:hanging="360"/>
      </w:pPr>
      <w:rPr>
        <w:sz w:val="24"/>
        <w:i w:val="false"/>
        <w:b/>
        <w:szCs w:val="24"/>
        <w:iCs w:val="false"/>
        <w:bCs/>
        <w:rFonts w:ascii="Calibri" w:hAnsi="Calibri"/>
      </w:rPr>
    </w:lvl>
    <w:lvl w:ilvl="4">
      <w:start w:val="1"/>
      <w:numFmt w:val="decimal"/>
      <w:lvlText w:val="%5."/>
      <w:lvlJc w:val="left"/>
      <w:pPr>
        <w:tabs>
          <w:tab w:val="num" w:pos="2160"/>
        </w:tabs>
        <w:ind w:left="2160" w:hanging="360"/>
      </w:pPr>
      <w:rPr>
        <w:sz w:val="24"/>
        <w:i w:val="false"/>
        <w:b/>
        <w:szCs w:val="24"/>
        <w:iCs w:val="false"/>
        <w:bCs/>
        <w:rFonts w:ascii="Calibri" w:hAnsi="Calibri"/>
      </w:rPr>
    </w:lvl>
    <w:lvl w:ilvl="5">
      <w:start w:val="1"/>
      <w:numFmt w:val="decimal"/>
      <w:lvlText w:val="%6."/>
      <w:lvlJc w:val="left"/>
      <w:pPr>
        <w:tabs>
          <w:tab w:val="num" w:pos="2520"/>
        </w:tabs>
        <w:ind w:left="2520" w:hanging="360"/>
      </w:pPr>
      <w:rPr>
        <w:sz w:val="24"/>
        <w:i w:val="false"/>
        <w:b/>
        <w:szCs w:val="24"/>
        <w:iCs w:val="false"/>
        <w:bCs/>
        <w:rFonts w:ascii="Calibri" w:hAnsi="Calibri"/>
      </w:rPr>
    </w:lvl>
    <w:lvl w:ilvl="6">
      <w:start w:val="1"/>
      <w:numFmt w:val="decimal"/>
      <w:lvlText w:val="%7."/>
      <w:lvlJc w:val="left"/>
      <w:pPr>
        <w:tabs>
          <w:tab w:val="num" w:pos="2880"/>
        </w:tabs>
        <w:ind w:left="2880" w:hanging="360"/>
      </w:pPr>
      <w:rPr>
        <w:sz w:val="24"/>
        <w:i w:val="false"/>
        <w:b/>
        <w:szCs w:val="24"/>
        <w:iCs w:val="false"/>
        <w:bCs/>
        <w:rFonts w:ascii="Calibri" w:hAnsi="Calibri"/>
      </w:rPr>
    </w:lvl>
    <w:lvl w:ilvl="7">
      <w:start w:val="1"/>
      <w:numFmt w:val="decimal"/>
      <w:lvlText w:val="%8."/>
      <w:lvlJc w:val="left"/>
      <w:pPr>
        <w:tabs>
          <w:tab w:val="num" w:pos="3240"/>
        </w:tabs>
        <w:ind w:left="3240" w:hanging="360"/>
      </w:pPr>
      <w:rPr>
        <w:sz w:val="24"/>
        <w:i w:val="false"/>
        <w:b/>
        <w:szCs w:val="24"/>
        <w:iCs w:val="false"/>
        <w:bCs/>
        <w:rFonts w:ascii="Calibri" w:hAnsi="Calibri"/>
      </w:rPr>
    </w:lvl>
    <w:lvl w:ilvl="8">
      <w:start w:val="1"/>
      <w:numFmt w:val="decimal"/>
      <w:lvlText w:val="%9."/>
      <w:lvlJc w:val="left"/>
      <w:pPr>
        <w:tabs>
          <w:tab w:val="num" w:pos="3600"/>
        </w:tabs>
        <w:ind w:left="3600" w:hanging="360"/>
      </w:pPr>
      <w:rPr>
        <w:sz w:val="24"/>
        <w:i w:val="false"/>
        <w:b/>
        <w:szCs w:val="24"/>
        <w:iCs w:val="false"/>
        <w:bCs/>
        <w:rFonts w:ascii="Calibri" w:hAnsi="Calibri"/>
      </w:rPr>
    </w:lvl>
  </w:abstractNum>
  <w:abstractNum w:abstractNumId="14">
    <w:lvl w:ilvl="0">
      <w:start w:val="1"/>
      <w:numFmt w:val="bullet"/>
      <w:lvlText w:val=""/>
      <w:lvlJc w:val="left"/>
      <w:pPr>
        <w:tabs>
          <w:tab w:val="num" w:pos="831"/>
        </w:tabs>
        <w:ind w:left="831" w:hanging="360"/>
      </w:pPr>
      <w:rPr>
        <w:rFonts w:ascii="Symbol" w:hAnsi="Symbol" w:cs="Symbol" w:hint="default"/>
        <w:sz w:val="24"/>
        <w:szCs w:val="24"/>
        <w:color w:val="1C1C1C"/>
      </w:rPr>
    </w:lvl>
    <w:lvl w:ilvl="1">
      <w:start w:val="1"/>
      <w:numFmt w:val="bullet"/>
      <w:lvlText w:val="◦"/>
      <w:lvlJc w:val="left"/>
      <w:pPr>
        <w:tabs>
          <w:tab w:val="num" w:pos="1191"/>
        </w:tabs>
        <w:ind w:left="1191" w:hanging="360"/>
      </w:pPr>
      <w:rPr>
        <w:rFonts w:ascii="OpenSymbol" w:hAnsi="OpenSymbol" w:cs="OpenSymbol" w:hint="default"/>
        <w:sz w:val="24"/>
        <w:szCs w:val="24"/>
        <w:color w:val="1C1C1C"/>
      </w:rPr>
    </w:lvl>
    <w:lvl w:ilvl="2">
      <w:start w:val="1"/>
      <w:numFmt w:val="bullet"/>
      <w:lvlText w:val="▪"/>
      <w:lvlJc w:val="left"/>
      <w:pPr>
        <w:tabs>
          <w:tab w:val="num" w:pos="1551"/>
        </w:tabs>
        <w:ind w:left="1551" w:hanging="360"/>
      </w:pPr>
      <w:rPr>
        <w:rFonts w:ascii="OpenSymbol" w:hAnsi="OpenSymbol" w:cs="OpenSymbol" w:hint="default"/>
        <w:sz w:val="24"/>
        <w:szCs w:val="24"/>
        <w:color w:val="1C1C1C"/>
      </w:rPr>
    </w:lvl>
    <w:lvl w:ilvl="3">
      <w:start w:val="1"/>
      <w:numFmt w:val="bullet"/>
      <w:lvlText w:val=""/>
      <w:lvlJc w:val="left"/>
      <w:pPr>
        <w:tabs>
          <w:tab w:val="num" w:pos="1911"/>
        </w:tabs>
        <w:ind w:left="1911" w:hanging="360"/>
      </w:pPr>
      <w:rPr>
        <w:rFonts w:ascii="Symbol" w:hAnsi="Symbol" w:cs="Symbol" w:hint="default"/>
        <w:sz w:val="24"/>
        <w:szCs w:val="24"/>
        <w:color w:val="1C1C1C"/>
      </w:rPr>
    </w:lvl>
    <w:lvl w:ilvl="4">
      <w:start w:val="1"/>
      <w:numFmt w:val="bullet"/>
      <w:lvlText w:val="◦"/>
      <w:lvlJc w:val="left"/>
      <w:pPr>
        <w:tabs>
          <w:tab w:val="num" w:pos="2271"/>
        </w:tabs>
        <w:ind w:left="2271" w:hanging="360"/>
      </w:pPr>
      <w:rPr>
        <w:rFonts w:ascii="OpenSymbol" w:hAnsi="OpenSymbol" w:cs="OpenSymbol" w:hint="default"/>
        <w:sz w:val="24"/>
        <w:szCs w:val="24"/>
        <w:color w:val="1C1C1C"/>
      </w:rPr>
    </w:lvl>
    <w:lvl w:ilvl="5">
      <w:start w:val="1"/>
      <w:numFmt w:val="bullet"/>
      <w:lvlText w:val="▪"/>
      <w:lvlJc w:val="left"/>
      <w:pPr>
        <w:tabs>
          <w:tab w:val="num" w:pos="2631"/>
        </w:tabs>
        <w:ind w:left="2631" w:hanging="360"/>
      </w:pPr>
      <w:rPr>
        <w:rFonts w:ascii="OpenSymbol" w:hAnsi="OpenSymbol" w:cs="OpenSymbol" w:hint="default"/>
        <w:sz w:val="24"/>
        <w:szCs w:val="24"/>
        <w:color w:val="1C1C1C"/>
      </w:rPr>
    </w:lvl>
    <w:lvl w:ilvl="6">
      <w:start w:val="1"/>
      <w:numFmt w:val="bullet"/>
      <w:lvlText w:val=""/>
      <w:lvlJc w:val="left"/>
      <w:pPr>
        <w:tabs>
          <w:tab w:val="num" w:pos="2991"/>
        </w:tabs>
        <w:ind w:left="2991" w:hanging="360"/>
      </w:pPr>
      <w:rPr>
        <w:rFonts w:ascii="Symbol" w:hAnsi="Symbol" w:cs="Symbol" w:hint="default"/>
        <w:sz w:val="24"/>
        <w:szCs w:val="24"/>
        <w:color w:val="1C1C1C"/>
      </w:rPr>
    </w:lvl>
    <w:lvl w:ilvl="7">
      <w:start w:val="1"/>
      <w:numFmt w:val="bullet"/>
      <w:lvlText w:val="◦"/>
      <w:lvlJc w:val="left"/>
      <w:pPr>
        <w:tabs>
          <w:tab w:val="num" w:pos="3351"/>
        </w:tabs>
        <w:ind w:left="3351" w:hanging="360"/>
      </w:pPr>
      <w:rPr>
        <w:rFonts w:ascii="OpenSymbol" w:hAnsi="OpenSymbol" w:cs="OpenSymbol" w:hint="default"/>
        <w:sz w:val="24"/>
        <w:szCs w:val="24"/>
        <w:color w:val="1C1C1C"/>
      </w:rPr>
    </w:lvl>
    <w:lvl w:ilvl="8">
      <w:start w:val="1"/>
      <w:numFmt w:val="bullet"/>
      <w:lvlText w:val="▪"/>
      <w:lvlJc w:val="left"/>
      <w:pPr>
        <w:tabs>
          <w:tab w:val="num" w:pos="3711"/>
        </w:tabs>
        <w:ind w:left="3711" w:hanging="360"/>
      </w:pPr>
      <w:rPr>
        <w:rFonts w:ascii="OpenSymbol" w:hAnsi="OpenSymbol" w:cs="OpenSymbol" w:hint="default"/>
        <w:sz w:val="24"/>
        <w:szCs w:val="24"/>
        <w:color w:val="1C1C1C"/>
      </w:rPr>
    </w:lvl>
  </w:abstractNum>
  <w:abstractNum w:abstractNumId="15">
    <w:lvl w:ilvl="0">
      <w:start w:val="1"/>
      <w:numFmt w:val="bullet"/>
      <w:lvlText w:val=""/>
      <w:lvlJc w:val="left"/>
      <w:pPr>
        <w:tabs>
          <w:tab w:val="num" w:pos="1440"/>
        </w:tabs>
        <w:ind w:left="1440" w:hanging="360"/>
      </w:pPr>
      <w:rPr>
        <w:rFonts w:ascii="Symbol" w:hAnsi="Symbol" w:cs="Symbol" w:hint="default"/>
        <w:sz w:val="24"/>
        <w:szCs w:val="24"/>
        <w:color w:val="1C1C1C"/>
      </w:rPr>
    </w:lvl>
    <w:lvl w:ilvl="1">
      <w:start w:val="1"/>
      <w:numFmt w:val="bullet"/>
      <w:lvlText w:val="◦"/>
      <w:lvlJc w:val="left"/>
      <w:pPr>
        <w:tabs>
          <w:tab w:val="num" w:pos="1800"/>
        </w:tabs>
        <w:ind w:left="1800" w:hanging="360"/>
      </w:pPr>
      <w:rPr>
        <w:rFonts w:ascii="OpenSymbol" w:hAnsi="OpenSymbol" w:cs="OpenSymbol" w:hint="default"/>
        <w:sz w:val="24"/>
        <w:szCs w:val="24"/>
        <w:color w:val="1C1C1C"/>
      </w:rPr>
    </w:lvl>
    <w:lvl w:ilvl="2">
      <w:start w:val="1"/>
      <w:numFmt w:val="bullet"/>
      <w:lvlText w:val="▪"/>
      <w:lvlJc w:val="left"/>
      <w:pPr>
        <w:tabs>
          <w:tab w:val="num" w:pos="2160"/>
        </w:tabs>
        <w:ind w:left="2160" w:hanging="360"/>
      </w:pPr>
      <w:rPr>
        <w:rFonts w:ascii="OpenSymbol" w:hAnsi="OpenSymbol" w:cs="OpenSymbol" w:hint="default"/>
        <w:sz w:val="24"/>
        <w:szCs w:val="24"/>
        <w:color w:val="1C1C1C"/>
      </w:rPr>
    </w:lvl>
    <w:lvl w:ilvl="3">
      <w:start w:val="1"/>
      <w:numFmt w:val="bullet"/>
      <w:lvlText w:val=""/>
      <w:lvlJc w:val="left"/>
      <w:pPr>
        <w:tabs>
          <w:tab w:val="num" w:pos="2520"/>
        </w:tabs>
        <w:ind w:left="2520" w:hanging="360"/>
      </w:pPr>
      <w:rPr>
        <w:rFonts w:ascii="Symbol" w:hAnsi="Symbol" w:cs="Symbol" w:hint="default"/>
        <w:sz w:val="24"/>
        <w:szCs w:val="24"/>
        <w:color w:val="1C1C1C"/>
      </w:rPr>
    </w:lvl>
    <w:lvl w:ilvl="4">
      <w:start w:val="1"/>
      <w:numFmt w:val="bullet"/>
      <w:lvlText w:val="◦"/>
      <w:lvlJc w:val="left"/>
      <w:pPr>
        <w:tabs>
          <w:tab w:val="num" w:pos="2880"/>
        </w:tabs>
        <w:ind w:left="2880" w:hanging="360"/>
      </w:pPr>
      <w:rPr>
        <w:rFonts w:ascii="OpenSymbol" w:hAnsi="OpenSymbol" w:cs="OpenSymbol" w:hint="default"/>
        <w:sz w:val="24"/>
        <w:szCs w:val="24"/>
        <w:color w:val="1C1C1C"/>
      </w:rPr>
    </w:lvl>
    <w:lvl w:ilvl="5">
      <w:start w:val="1"/>
      <w:numFmt w:val="bullet"/>
      <w:lvlText w:val="▪"/>
      <w:lvlJc w:val="left"/>
      <w:pPr>
        <w:tabs>
          <w:tab w:val="num" w:pos="3240"/>
        </w:tabs>
        <w:ind w:left="3240" w:hanging="360"/>
      </w:pPr>
      <w:rPr>
        <w:rFonts w:ascii="OpenSymbol" w:hAnsi="OpenSymbol" w:cs="OpenSymbol" w:hint="default"/>
        <w:sz w:val="24"/>
        <w:szCs w:val="24"/>
        <w:color w:val="1C1C1C"/>
      </w:rPr>
    </w:lvl>
    <w:lvl w:ilvl="6">
      <w:start w:val="1"/>
      <w:numFmt w:val="bullet"/>
      <w:lvlText w:val=""/>
      <w:lvlJc w:val="left"/>
      <w:pPr>
        <w:tabs>
          <w:tab w:val="num" w:pos="3600"/>
        </w:tabs>
        <w:ind w:left="3600" w:hanging="360"/>
      </w:pPr>
      <w:rPr>
        <w:rFonts w:ascii="Symbol" w:hAnsi="Symbol" w:cs="Symbol" w:hint="default"/>
        <w:sz w:val="24"/>
        <w:szCs w:val="24"/>
        <w:color w:val="1C1C1C"/>
      </w:rPr>
    </w:lvl>
    <w:lvl w:ilvl="7">
      <w:start w:val="1"/>
      <w:numFmt w:val="bullet"/>
      <w:lvlText w:val="◦"/>
      <w:lvlJc w:val="left"/>
      <w:pPr>
        <w:tabs>
          <w:tab w:val="num" w:pos="3960"/>
        </w:tabs>
        <w:ind w:left="3960" w:hanging="360"/>
      </w:pPr>
      <w:rPr>
        <w:rFonts w:ascii="OpenSymbol" w:hAnsi="OpenSymbol" w:cs="OpenSymbol" w:hint="default"/>
        <w:sz w:val="24"/>
        <w:szCs w:val="24"/>
        <w:color w:val="1C1C1C"/>
      </w:rPr>
    </w:lvl>
    <w:lvl w:ilvl="8">
      <w:start w:val="1"/>
      <w:numFmt w:val="bullet"/>
      <w:lvlText w:val="▪"/>
      <w:lvlJc w:val="left"/>
      <w:pPr>
        <w:tabs>
          <w:tab w:val="num" w:pos="4320"/>
        </w:tabs>
        <w:ind w:left="4320" w:hanging="360"/>
      </w:pPr>
      <w:rPr>
        <w:rFonts w:ascii="OpenSymbol" w:hAnsi="OpenSymbol" w:cs="OpenSymbol" w:hint="default"/>
        <w:sz w:val="24"/>
        <w:szCs w:val="24"/>
        <w:color w:val="1C1C1C"/>
      </w:rPr>
    </w:lvl>
  </w:abstractNum>
  <w:abstractNum w:abstractNumId="16">
    <w:lvl w:ilvl="0">
      <w:start w:val="1"/>
      <w:numFmt w:val="bullet"/>
      <w:lvlText w:val=""/>
      <w:lvlJc w:val="left"/>
      <w:pPr>
        <w:tabs>
          <w:tab w:val="num" w:pos="1440"/>
        </w:tabs>
        <w:ind w:left="1440" w:hanging="360"/>
      </w:pPr>
      <w:rPr>
        <w:rFonts w:ascii="Symbol" w:hAnsi="Symbol" w:cs="Symbol" w:hint="default"/>
        <w:sz w:val="24"/>
        <w:szCs w:val="24"/>
        <w:color w:val="1C1C1C"/>
      </w:rPr>
    </w:lvl>
    <w:lvl w:ilvl="1">
      <w:start w:val="1"/>
      <w:numFmt w:val="bullet"/>
      <w:lvlText w:val="◦"/>
      <w:lvlJc w:val="left"/>
      <w:pPr>
        <w:tabs>
          <w:tab w:val="num" w:pos="1800"/>
        </w:tabs>
        <w:ind w:left="1800" w:hanging="360"/>
      </w:pPr>
      <w:rPr>
        <w:rFonts w:ascii="OpenSymbol" w:hAnsi="OpenSymbol" w:cs="OpenSymbol" w:hint="default"/>
        <w:sz w:val="24"/>
        <w:szCs w:val="24"/>
        <w:color w:val="1C1C1C"/>
      </w:rPr>
    </w:lvl>
    <w:lvl w:ilvl="2">
      <w:start w:val="1"/>
      <w:numFmt w:val="bullet"/>
      <w:lvlText w:val="▪"/>
      <w:lvlJc w:val="left"/>
      <w:pPr>
        <w:tabs>
          <w:tab w:val="num" w:pos="2160"/>
        </w:tabs>
        <w:ind w:left="2160" w:hanging="360"/>
      </w:pPr>
      <w:rPr>
        <w:rFonts w:ascii="OpenSymbol" w:hAnsi="OpenSymbol" w:cs="OpenSymbol" w:hint="default"/>
        <w:sz w:val="24"/>
        <w:szCs w:val="24"/>
        <w:color w:val="1C1C1C"/>
      </w:rPr>
    </w:lvl>
    <w:lvl w:ilvl="3">
      <w:start w:val="1"/>
      <w:numFmt w:val="bullet"/>
      <w:lvlText w:val=""/>
      <w:lvlJc w:val="left"/>
      <w:pPr>
        <w:tabs>
          <w:tab w:val="num" w:pos="2520"/>
        </w:tabs>
        <w:ind w:left="2520" w:hanging="360"/>
      </w:pPr>
      <w:rPr>
        <w:rFonts w:ascii="Symbol" w:hAnsi="Symbol" w:cs="Symbol" w:hint="default"/>
        <w:sz w:val="24"/>
        <w:szCs w:val="24"/>
        <w:color w:val="1C1C1C"/>
      </w:rPr>
    </w:lvl>
    <w:lvl w:ilvl="4">
      <w:start w:val="1"/>
      <w:numFmt w:val="bullet"/>
      <w:lvlText w:val="◦"/>
      <w:lvlJc w:val="left"/>
      <w:pPr>
        <w:tabs>
          <w:tab w:val="num" w:pos="2880"/>
        </w:tabs>
        <w:ind w:left="2880" w:hanging="360"/>
      </w:pPr>
      <w:rPr>
        <w:rFonts w:ascii="OpenSymbol" w:hAnsi="OpenSymbol" w:cs="OpenSymbol" w:hint="default"/>
        <w:sz w:val="24"/>
        <w:szCs w:val="24"/>
        <w:color w:val="1C1C1C"/>
      </w:rPr>
    </w:lvl>
    <w:lvl w:ilvl="5">
      <w:start w:val="1"/>
      <w:numFmt w:val="bullet"/>
      <w:lvlText w:val="▪"/>
      <w:lvlJc w:val="left"/>
      <w:pPr>
        <w:tabs>
          <w:tab w:val="num" w:pos="3240"/>
        </w:tabs>
        <w:ind w:left="3240" w:hanging="360"/>
      </w:pPr>
      <w:rPr>
        <w:rFonts w:ascii="OpenSymbol" w:hAnsi="OpenSymbol" w:cs="OpenSymbol" w:hint="default"/>
        <w:sz w:val="24"/>
        <w:szCs w:val="24"/>
        <w:color w:val="1C1C1C"/>
      </w:rPr>
    </w:lvl>
    <w:lvl w:ilvl="6">
      <w:start w:val="1"/>
      <w:numFmt w:val="bullet"/>
      <w:lvlText w:val=""/>
      <w:lvlJc w:val="left"/>
      <w:pPr>
        <w:tabs>
          <w:tab w:val="num" w:pos="3600"/>
        </w:tabs>
        <w:ind w:left="3600" w:hanging="360"/>
      </w:pPr>
      <w:rPr>
        <w:rFonts w:ascii="Symbol" w:hAnsi="Symbol" w:cs="Symbol" w:hint="default"/>
        <w:sz w:val="24"/>
        <w:szCs w:val="24"/>
        <w:color w:val="1C1C1C"/>
      </w:rPr>
    </w:lvl>
    <w:lvl w:ilvl="7">
      <w:start w:val="1"/>
      <w:numFmt w:val="bullet"/>
      <w:lvlText w:val="◦"/>
      <w:lvlJc w:val="left"/>
      <w:pPr>
        <w:tabs>
          <w:tab w:val="num" w:pos="3960"/>
        </w:tabs>
        <w:ind w:left="3960" w:hanging="360"/>
      </w:pPr>
      <w:rPr>
        <w:rFonts w:ascii="OpenSymbol" w:hAnsi="OpenSymbol" w:cs="OpenSymbol" w:hint="default"/>
        <w:sz w:val="24"/>
        <w:szCs w:val="24"/>
        <w:color w:val="1C1C1C"/>
      </w:rPr>
    </w:lvl>
    <w:lvl w:ilvl="8">
      <w:start w:val="1"/>
      <w:numFmt w:val="bullet"/>
      <w:lvlText w:val="▪"/>
      <w:lvlJc w:val="left"/>
      <w:pPr>
        <w:tabs>
          <w:tab w:val="num" w:pos="4320"/>
        </w:tabs>
        <w:ind w:left="4320" w:hanging="360"/>
      </w:pPr>
      <w:rPr>
        <w:rFonts w:ascii="OpenSymbol" w:hAnsi="OpenSymbol" w:cs="OpenSymbol" w:hint="default"/>
        <w:sz w:val="24"/>
        <w:szCs w:val="24"/>
        <w:color w:val="1C1C1C"/>
      </w:rPr>
    </w:lvl>
  </w:abstractNum>
  <w:abstractNum w:abstractNumId="17">
    <w:lvl w:ilvl="0">
      <w:start w:val="1"/>
      <w:numFmt w:val="bullet"/>
      <w:lvlText w:val=""/>
      <w:lvlJc w:val="left"/>
      <w:pPr>
        <w:tabs>
          <w:tab w:val="num" w:pos="1060"/>
        </w:tabs>
        <w:ind w:left="1060" w:hanging="360"/>
      </w:pPr>
      <w:rPr>
        <w:rFonts w:ascii="Symbol" w:hAnsi="Symbol" w:cs="Symbol" w:hint="default"/>
        <w:sz w:val="24"/>
        <w:szCs w:val="24"/>
        <w:color w:val="1C1C1C"/>
      </w:rPr>
    </w:lvl>
    <w:lvl w:ilvl="1">
      <w:start w:val="1"/>
      <w:numFmt w:val="bullet"/>
      <w:lvlText w:val="◦"/>
      <w:lvlJc w:val="left"/>
      <w:pPr>
        <w:tabs>
          <w:tab w:val="num" w:pos="1420"/>
        </w:tabs>
        <w:ind w:left="1420" w:hanging="360"/>
      </w:pPr>
      <w:rPr>
        <w:rFonts w:ascii="OpenSymbol" w:hAnsi="OpenSymbol" w:cs="OpenSymbol" w:hint="default"/>
        <w:sz w:val="24"/>
        <w:szCs w:val="24"/>
        <w:color w:val="1C1C1C"/>
      </w:rPr>
    </w:lvl>
    <w:lvl w:ilvl="2">
      <w:start w:val="1"/>
      <w:numFmt w:val="bullet"/>
      <w:lvlText w:val="▪"/>
      <w:lvlJc w:val="left"/>
      <w:pPr>
        <w:tabs>
          <w:tab w:val="num" w:pos="1780"/>
        </w:tabs>
        <w:ind w:left="1780" w:hanging="360"/>
      </w:pPr>
      <w:rPr>
        <w:rFonts w:ascii="OpenSymbol" w:hAnsi="OpenSymbol" w:cs="OpenSymbol" w:hint="default"/>
        <w:sz w:val="24"/>
        <w:szCs w:val="24"/>
        <w:color w:val="1C1C1C"/>
      </w:rPr>
    </w:lvl>
    <w:lvl w:ilvl="3">
      <w:start w:val="1"/>
      <w:numFmt w:val="bullet"/>
      <w:lvlText w:val=""/>
      <w:lvlJc w:val="left"/>
      <w:pPr>
        <w:tabs>
          <w:tab w:val="num" w:pos="2140"/>
        </w:tabs>
        <w:ind w:left="2140" w:hanging="360"/>
      </w:pPr>
      <w:rPr>
        <w:rFonts w:ascii="Symbol" w:hAnsi="Symbol" w:cs="Symbol" w:hint="default"/>
        <w:sz w:val="24"/>
        <w:szCs w:val="24"/>
        <w:color w:val="1C1C1C"/>
      </w:rPr>
    </w:lvl>
    <w:lvl w:ilvl="4">
      <w:start w:val="1"/>
      <w:numFmt w:val="bullet"/>
      <w:lvlText w:val="◦"/>
      <w:lvlJc w:val="left"/>
      <w:pPr>
        <w:tabs>
          <w:tab w:val="num" w:pos="2500"/>
        </w:tabs>
        <w:ind w:left="2500" w:hanging="360"/>
      </w:pPr>
      <w:rPr>
        <w:rFonts w:ascii="OpenSymbol" w:hAnsi="OpenSymbol" w:cs="OpenSymbol" w:hint="default"/>
        <w:sz w:val="24"/>
        <w:szCs w:val="24"/>
        <w:color w:val="1C1C1C"/>
      </w:rPr>
    </w:lvl>
    <w:lvl w:ilvl="5">
      <w:start w:val="1"/>
      <w:numFmt w:val="bullet"/>
      <w:lvlText w:val="▪"/>
      <w:lvlJc w:val="left"/>
      <w:pPr>
        <w:tabs>
          <w:tab w:val="num" w:pos="2860"/>
        </w:tabs>
        <w:ind w:left="2860" w:hanging="360"/>
      </w:pPr>
      <w:rPr>
        <w:rFonts w:ascii="OpenSymbol" w:hAnsi="OpenSymbol" w:cs="OpenSymbol" w:hint="default"/>
        <w:sz w:val="24"/>
        <w:szCs w:val="24"/>
        <w:color w:val="1C1C1C"/>
      </w:rPr>
    </w:lvl>
    <w:lvl w:ilvl="6">
      <w:start w:val="1"/>
      <w:numFmt w:val="bullet"/>
      <w:lvlText w:val=""/>
      <w:lvlJc w:val="left"/>
      <w:pPr>
        <w:tabs>
          <w:tab w:val="num" w:pos="3220"/>
        </w:tabs>
        <w:ind w:left="3220" w:hanging="360"/>
      </w:pPr>
      <w:rPr>
        <w:rFonts w:ascii="Symbol" w:hAnsi="Symbol" w:cs="Symbol" w:hint="default"/>
        <w:sz w:val="24"/>
        <w:szCs w:val="24"/>
        <w:color w:val="1C1C1C"/>
      </w:rPr>
    </w:lvl>
    <w:lvl w:ilvl="7">
      <w:start w:val="1"/>
      <w:numFmt w:val="bullet"/>
      <w:lvlText w:val="◦"/>
      <w:lvlJc w:val="left"/>
      <w:pPr>
        <w:tabs>
          <w:tab w:val="num" w:pos="3580"/>
        </w:tabs>
        <w:ind w:left="3580" w:hanging="360"/>
      </w:pPr>
      <w:rPr>
        <w:rFonts w:ascii="OpenSymbol" w:hAnsi="OpenSymbol" w:cs="OpenSymbol" w:hint="default"/>
        <w:sz w:val="24"/>
        <w:szCs w:val="24"/>
        <w:color w:val="1C1C1C"/>
      </w:rPr>
    </w:lvl>
    <w:lvl w:ilvl="8">
      <w:start w:val="1"/>
      <w:numFmt w:val="bullet"/>
      <w:lvlText w:val="▪"/>
      <w:lvlJc w:val="left"/>
      <w:pPr>
        <w:tabs>
          <w:tab w:val="num" w:pos="3940"/>
        </w:tabs>
        <w:ind w:left="3940" w:hanging="360"/>
      </w:pPr>
      <w:rPr>
        <w:rFonts w:ascii="OpenSymbol" w:hAnsi="OpenSymbol" w:cs="OpenSymbol" w:hint="default"/>
        <w:sz w:val="24"/>
        <w:szCs w:val="24"/>
        <w:color w:val="1C1C1C"/>
      </w:rPr>
    </w:lvl>
  </w:abstractNum>
  <w:abstractNum w:abstractNumId="18">
    <w:lvl w:ilvl="0">
      <w:start w:val="1"/>
      <w:numFmt w:val="lowerLetter"/>
      <w:lvlText w:val="%1)"/>
      <w:lvlJc w:val="left"/>
      <w:pPr>
        <w:tabs>
          <w:tab w:val="num" w:pos="720"/>
        </w:tabs>
        <w:ind w:left="720" w:hanging="360"/>
      </w:pPr>
      <w:rPr>
        <w:sz w:val="24"/>
        <w:i w:val="false"/>
        <w:b/>
        <w:szCs w:val="24"/>
        <w:iCs w:val="false"/>
        <w:bCs/>
        <w:rFonts w:ascii="Calibri" w:hAnsi="Calibri"/>
      </w:rPr>
    </w:lvl>
    <w:lvl w:ilvl="1">
      <w:start w:val="1"/>
      <w:numFmt w:val="lowerLetter"/>
      <w:lvlText w:val="%2)"/>
      <w:lvlJc w:val="left"/>
      <w:pPr>
        <w:tabs>
          <w:tab w:val="num" w:pos="1080"/>
        </w:tabs>
        <w:ind w:left="1080" w:hanging="360"/>
      </w:pPr>
      <w:rPr>
        <w:sz w:val="24"/>
        <w:i w:val="false"/>
        <w:b/>
        <w:szCs w:val="24"/>
        <w:iCs w:val="false"/>
        <w:bCs/>
        <w:rFonts w:ascii="Calibri" w:hAnsi="Calibri"/>
      </w:rPr>
    </w:lvl>
    <w:lvl w:ilvl="2">
      <w:start w:val="1"/>
      <w:numFmt w:val="lowerLetter"/>
      <w:lvlText w:val="%3)"/>
      <w:lvlJc w:val="left"/>
      <w:pPr>
        <w:tabs>
          <w:tab w:val="num" w:pos="1440"/>
        </w:tabs>
        <w:ind w:left="1440" w:hanging="360"/>
      </w:pPr>
      <w:rPr>
        <w:sz w:val="24"/>
        <w:i w:val="false"/>
        <w:b/>
        <w:szCs w:val="24"/>
        <w:iCs w:val="false"/>
        <w:bCs/>
        <w:rFonts w:ascii="Calibri" w:hAnsi="Calibri"/>
      </w:rPr>
    </w:lvl>
    <w:lvl w:ilvl="3">
      <w:start w:val="1"/>
      <w:numFmt w:val="lowerLetter"/>
      <w:lvlText w:val="%4)"/>
      <w:lvlJc w:val="left"/>
      <w:pPr>
        <w:tabs>
          <w:tab w:val="num" w:pos="1800"/>
        </w:tabs>
        <w:ind w:left="1800" w:hanging="360"/>
      </w:pPr>
      <w:rPr>
        <w:sz w:val="24"/>
        <w:i w:val="false"/>
        <w:b/>
        <w:szCs w:val="24"/>
        <w:iCs w:val="false"/>
        <w:bCs/>
        <w:rFonts w:ascii="Calibri" w:hAnsi="Calibri"/>
      </w:rPr>
    </w:lvl>
    <w:lvl w:ilvl="4">
      <w:start w:val="1"/>
      <w:numFmt w:val="lowerLetter"/>
      <w:lvlText w:val="%5)"/>
      <w:lvlJc w:val="left"/>
      <w:pPr>
        <w:tabs>
          <w:tab w:val="num" w:pos="2160"/>
        </w:tabs>
        <w:ind w:left="2160" w:hanging="360"/>
      </w:pPr>
      <w:rPr>
        <w:sz w:val="24"/>
        <w:i w:val="false"/>
        <w:b/>
        <w:szCs w:val="24"/>
        <w:iCs w:val="false"/>
        <w:bCs/>
        <w:rFonts w:ascii="Calibri" w:hAnsi="Calibri"/>
      </w:rPr>
    </w:lvl>
    <w:lvl w:ilvl="5">
      <w:start w:val="1"/>
      <w:numFmt w:val="lowerLetter"/>
      <w:lvlText w:val="%6)"/>
      <w:lvlJc w:val="left"/>
      <w:pPr>
        <w:tabs>
          <w:tab w:val="num" w:pos="2520"/>
        </w:tabs>
        <w:ind w:left="2520" w:hanging="360"/>
      </w:pPr>
      <w:rPr>
        <w:sz w:val="24"/>
        <w:i w:val="false"/>
        <w:b/>
        <w:szCs w:val="24"/>
        <w:iCs w:val="false"/>
        <w:bCs/>
        <w:rFonts w:ascii="Calibri" w:hAnsi="Calibri"/>
      </w:rPr>
    </w:lvl>
    <w:lvl w:ilvl="6">
      <w:start w:val="1"/>
      <w:numFmt w:val="lowerLetter"/>
      <w:lvlText w:val="%7)"/>
      <w:lvlJc w:val="left"/>
      <w:pPr>
        <w:tabs>
          <w:tab w:val="num" w:pos="2880"/>
        </w:tabs>
        <w:ind w:left="2880" w:hanging="360"/>
      </w:pPr>
      <w:rPr>
        <w:sz w:val="24"/>
        <w:i w:val="false"/>
        <w:b/>
        <w:szCs w:val="24"/>
        <w:iCs w:val="false"/>
        <w:bCs/>
        <w:rFonts w:ascii="Calibri" w:hAnsi="Calibri"/>
      </w:rPr>
    </w:lvl>
    <w:lvl w:ilvl="7">
      <w:start w:val="1"/>
      <w:numFmt w:val="lowerLetter"/>
      <w:lvlText w:val="%8)"/>
      <w:lvlJc w:val="left"/>
      <w:pPr>
        <w:tabs>
          <w:tab w:val="num" w:pos="3240"/>
        </w:tabs>
        <w:ind w:left="3240" w:hanging="360"/>
      </w:pPr>
      <w:rPr>
        <w:sz w:val="24"/>
        <w:i w:val="false"/>
        <w:b/>
        <w:szCs w:val="24"/>
        <w:iCs w:val="false"/>
        <w:bCs/>
        <w:rFonts w:ascii="Calibri" w:hAnsi="Calibri"/>
      </w:rPr>
    </w:lvl>
    <w:lvl w:ilvl="8">
      <w:start w:val="1"/>
      <w:numFmt w:val="lowerLetter"/>
      <w:lvlText w:val="%9)"/>
      <w:lvlJc w:val="left"/>
      <w:pPr>
        <w:tabs>
          <w:tab w:val="num" w:pos="3600"/>
        </w:tabs>
        <w:ind w:left="3600" w:hanging="360"/>
      </w:pPr>
      <w:rPr>
        <w:sz w:val="24"/>
        <w:i w:val="false"/>
        <w:b/>
        <w:szCs w:val="24"/>
        <w:iCs w:val="false"/>
        <w:bCs/>
        <w:rFonts w:ascii="Calibri" w:hAnsi="Calibri"/>
      </w:rPr>
    </w:lvl>
  </w:abstractNum>
  <w:abstractNum w:abstractNumId="19">
    <w:lvl w:ilvl="0">
      <w:start w:val="1"/>
      <w:numFmt w:val="bullet"/>
      <w:lvlText w:val=""/>
      <w:lvlJc w:val="left"/>
      <w:pPr>
        <w:tabs>
          <w:tab w:val="num" w:pos="720"/>
        </w:tabs>
        <w:ind w:left="720" w:hanging="360"/>
      </w:pPr>
      <w:rPr>
        <w:rFonts w:ascii="Symbol" w:hAnsi="Symbol" w:cs="Symbol" w:hint="default"/>
        <w:sz w:val="24"/>
        <w:szCs w:val="24"/>
        <w:color w:val="1C1C1C"/>
      </w:rPr>
    </w:lvl>
    <w:lvl w:ilvl="1">
      <w:start w:val="1"/>
      <w:numFmt w:val="bullet"/>
      <w:lvlText w:val="◦"/>
      <w:lvlJc w:val="left"/>
      <w:pPr>
        <w:tabs>
          <w:tab w:val="num" w:pos="1080"/>
        </w:tabs>
        <w:ind w:left="1080" w:hanging="360"/>
      </w:pPr>
      <w:rPr>
        <w:rFonts w:ascii="OpenSymbol" w:hAnsi="OpenSymbol" w:cs="OpenSymbol" w:hint="default"/>
        <w:sz w:val="24"/>
        <w:szCs w:val="24"/>
        <w:color w:val="1C1C1C"/>
      </w:rPr>
    </w:lvl>
    <w:lvl w:ilvl="2">
      <w:start w:val="1"/>
      <w:numFmt w:val="bullet"/>
      <w:lvlText w:val="▪"/>
      <w:lvlJc w:val="left"/>
      <w:pPr>
        <w:tabs>
          <w:tab w:val="num" w:pos="1440"/>
        </w:tabs>
        <w:ind w:left="1440" w:hanging="360"/>
      </w:pPr>
      <w:rPr>
        <w:rFonts w:ascii="OpenSymbol" w:hAnsi="OpenSymbol" w:cs="OpenSymbol" w:hint="default"/>
        <w:sz w:val="24"/>
        <w:szCs w:val="24"/>
        <w:color w:val="1C1C1C"/>
      </w:rPr>
    </w:lvl>
    <w:lvl w:ilvl="3">
      <w:start w:val="1"/>
      <w:numFmt w:val="bullet"/>
      <w:lvlText w:val=""/>
      <w:lvlJc w:val="left"/>
      <w:pPr>
        <w:tabs>
          <w:tab w:val="num" w:pos="1800"/>
        </w:tabs>
        <w:ind w:left="1800" w:hanging="360"/>
      </w:pPr>
      <w:rPr>
        <w:rFonts w:ascii="Symbol" w:hAnsi="Symbol" w:cs="Symbol" w:hint="default"/>
        <w:sz w:val="24"/>
        <w:szCs w:val="24"/>
        <w:color w:val="1C1C1C"/>
      </w:rPr>
    </w:lvl>
    <w:lvl w:ilvl="4">
      <w:start w:val="1"/>
      <w:numFmt w:val="bullet"/>
      <w:lvlText w:val="◦"/>
      <w:lvlJc w:val="left"/>
      <w:pPr>
        <w:tabs>
          <w:tab w:val="num" w:pos="2160"/>
        </w:tabs>
        <w:ind w:left="2160" w:hanging="360"/>
      </w:pPr>
      <w:rPr>
        <w:rFonts w:ascii="OpenSymbol" w:hAnsi="OpenSymbol" w:cs="OpenSymbol" w:hint="default"/>
        <w:sz w:val="24"/>
        <w:szCs w:val="24"/>
        <w:color w:val="1C1C1C"/>
      </w:rPr>
    </w:lvl>
    <w:lvl w:ilvl="5">
      <w:start w:val="1"/>
      <w:numFmt w:val="bullet"/>
      <w:lvlText w:val="▪"/>
      <w:lvlJc w:val="left"/>
      <w:pPr>
        <w:tabs>
          <w:tab w:val="num" w:pos="2520"/>
        </w:tabs>
        <w:ind w:left="2520" w:hanging="360"/>
      </w:pPr>
      <w:rPr>
        <w:rFonts w:ascii="OpenSymbol" w:hAnsi="OpenSymbol" w:cs="OpenSymbol" w:hint="default"/>
        <w:sz w:val="24"/>
        <w:szCs w:val="24"/>
        <w:color w:val="1C1C1C"/>
      </w:rPr>
    </w:lvl>
    <w:lvl w:ilvl="6">
      <w:start w:val="1"/>
      <w:numFmt w:val="bullet"/>
      <w:lvlText w:val=""/>
      <w:lvlJc w:val="left"/>
      <w:pPr>
        <w:tabs>
          <w:tab w:val="num" w:pos="2880"/>
        </w:tabs>
        <w:ind w:left="2880" w:hanging="360"/>
      </w:pPr>
      <w:rPr>
        <w:rFonts w:ascii="Symbol" w:hAnsi="Symbol" w:cs="Symbol" w:hint="default"/>
        <w:sz w:val="24"/>
        <w:szCs w:val="24"/>
        <w:color w:val="1C1C1C"/>
      </w:rPr>
    </w:lvl>
    <w:lvl w:ilvl="7">
      <w:start w:val="1"/>
      <w:numFmt w:val="bullet"/>
      <w:lvlText w:val="◦"/>
      <w:lvlJc w:val="left"/>
      <w:pPr>
        <w:tabs>
          <w:tab w:val="num" w:pos="3240"/>
        </w:tabs>
        <w:ind w:left="3240" w:hanging="360"/>
      </w:pPr>
      <w:rPr>
        <w:rFonts w:ascii="OpenSymbol" w:hAnsi="OpenSymbol" w:cs="OpenSymbol" w:hint="default"/>
        <w:sz w:val="24"/>
        <w:szCs w:val="24"/>
        <w:color w:val="1C1C1C"/>
      </w:rPr>
    </w:lvl>
    <w:lvl w:ilvl="8">
      <w:start w:val="1"/>
      <w:numFmt w:val="bullet"/>
      <w:lvlText w:val="▪"/>
      <w:lvlJc w:val="left"/>
      <w:pPr>
        <w:tabs>
          <w:tab w:val="num" w:pos="3600"/>
        </w:tabs>
        <w:ind w:left="3600" w:hanging="360"/>
      </w:pPr>
      <w:rPr>
        <w:rFonts w:ascii="OpenSymbol" w:hAnsi="OpenSymbol" w:cs="OpenSymbol" w:hint="default"/>
        <w:sz w:val="24"/>
        <w:szCs w:val="24"/>
        <w:color w:val="1C1C1C"/>
      </w:rPr>
    </w:lvl>
  </w:abstractNum>
  <w:abstractNum w:abstractNumId="20">
    <w:lvl w:ilvl="0">
      <w:start w:val="1"/>
      <w:numFmt w:val="bullet"/>
      <w:lvlText w:val=""/>
      <w:lvlJc w:val="left"/>
      <w:pPr>
        <w:tabs>
          <w:tab w:val="num" w:pos="1500"/>
        </w:tabs>
        <w:ind w:left="1500" w:hanging="360"/>
      </w:pPr>
      <w:rPr>
        <w:rFonts w:ascii="Symbol" w:hAnsi="Symbol" w:cs="Symbol" w:hint="default"/>
        <w:sz w:val="24"/>
        <w:szCs w:val="24"/>
        <w:color w:val="1C1C1C"/>
      </w:rPr>
    </w:lvl>
    <w:lvl w:ilvl="1">
      <w:start w:val="1"/>
      <w:numFmt w:val="bullet"/>
      <w:lvlText w:val="◦"/>
      <w:lvlJc w:val="left"/>
      <w:pPr>
        <w:tabs>
          <w:tab w:val="num" w:pos="1860"/>
        </w:tabs>
        <w:ind w:left="1860" w:hanging="360"/>
      </w:pPr>
      <w:rPr>
        <w:rFonts w:ascii="OpenSymbol" w:hAnsi="OpenSymbol" w:cs="OpenSymbol" w:hint="default"/>
        <w:sz w:val="24"/>
        <w:szCs w:val="24"/>
        <w:color w:val="1C1C1C"/>
      </w:rPr>
    </w:lvl>
    <w:lvl w:ilvl="2">
      <w:start w:val="1"/>
      <w:numFmt w:val="bullet"/>
      <w:lvlText w:val="▪"/>
      <w:lvlJc w:val="left"/>
      <w:pPr>
        <w:tabs>
          <w:tab w:val="num" w:pos="2220"/>
        </w:tabs>
        <w:ind w:left="2220" w:hanging="360"/>
      </w:pPr>
      <w:rPr>
        <w:rFonts w:ascii="OpenSymbol" w:hAnsi="OpenSymbol" w:cs="OpenSymbol" w:hint="default"/>
        <w:sz w:val="24"/>
        <w:szCs w:val="24"/>
        <w:color w:val="1C1C1C"/>
      </w:rPr>
    </w:lvl>
    <w:lvl w:ilvl="3">
      <w:start w:val="1"/>
      <w:numFmt w:val="bullet"/>
      <w:lvlText w:val=""/>
      <w:lvlJc w:val="left"/>
      <w:pPr>
        <w:tabs>
          <w:tab w:val="num" w:pos="2580"/>
        </w:tabs>
        <w:ind w:left="2580" w:hanging="360"/>
      </w:pPr>
      <w:rPr>
        <w:rFonts w:ascii="Symbol" w:hAnsi="Symbol" w:cs="Symbol" w:hint="default"/>
        <w:sz w:val="24"/>
        <w:szCs w:val="24"/>
        <w:color w:val="1C1C1C"/>
      </w:rPr>
    </w:lvl>
    <w:lvl w:ilvl="4">
      <w:start w:val="1"/>
      <w:numFmt w:val="bullet"/>
      <w:lvlText w:val="◦"/>
      <w:lvlJc w:val="left"/>
      <w:pPr>
        <w:tabs>
          <w:tab w:val="num" w:pos="2940"/>
        </w:tabs>
        <w:ind w:left="2940" w:hanging="360"/>
      </w:pPr>
      <w:rPr>
        <w:rFonts w:ascii="OpenSymbol" w:hAnsi="OpenSymbol" w:cs="OpenSymbol" w:hint="default"/>
        <w:sz w:val="24"/>
        <w:szCs w:val="24"/>
        <w:color w:val="1C1C1C"/>
      </w:rPr>
    </w:lvl>
    <w:lvl w:ilvl="5">
      <w:start w:val="1"/>
      <w:numFmt w:val="bullet"/>
      <w:lvlText w:val="▪"/>
      <w:lvlJc w:val="left"/>
      <w:pPr>
        <w:tabs>
          <w:tab w:val="num" w:pos="3300"/>
        </w:tabs>
        <w:ind w:left="3300" w:hanging="360"/>
      </w:pPr>
      <w:rPr>
        <w:rFonts w:ascii="OpenSymbol" w:hAnsi="OpenSymbol" w:cs="OpenSymbol" w:hint="default"/>
        <w:sz w:val="24"/>
        <w:szCs w:val="24"/>
        <w:color w:val="1C1C1C"/>
      </w:rPr>
    </w:lvl>
    <w:lvl w:ilvl="6">
      <w:start w:val="1"/>
      <w:numFmt w:val="bullet"/>
      <w:lvlText w:val=""/>
      <w:lvlJc w:val="left"/>
      <w:pPr>
        <w:tabs>
          <w:tab w:val="num" w:pos="3660"/>
        </w:tabs>
        <w:ind w:left="3660" w:hanging="360"/>
      </w:pPr>
      <w:rPr>
        <w:rFonts w:ascii="Symbol" w:hAnsi="Symbol" w:cs="Symbol" w:hint="default"/>
        <w:sz w:val="24"/>
        <w:szCs w:val="24"/>
        <w:color w:val="1C1C1C"/>
      </w:rPr>
    </w:lvl>
    <w:lvl w:ilvl="7">
      <w:start w:val="1"/>
      <w:numFmt w:val="bullet"/>
      <w:lvlText w:val="◦"/>
      <w:lvlJc w:val="left"/>
      <w:pPr>
        <w:tabs>
          <w:tab w:val="num" w:pos="4020"/>
        </w:tabs>
        <w:ind w:left="4020" w:hanging="360"/>
      </w:pPr>
      <w:rPr>
        <w:rFonts w:ascii="OpenSymbol" w:hAnsi="OpenSymbol" w:cs="OpenSymbol" w:hint="default"/>
        <w:sz w:val="24"/>
        <w:szCs w:val="24"/>
        <w:color w:val="1C1C1C"/>
      </w:rPr>
    </w:lvl>
    <w:lvl w:ilvl="8">
      <w:start w:val="1"/>
      <w:numFmt w:val="bullet"/>
      <w:lvlText w:val="▪"/>
      <w:lvlJc w:val="left"/>
      <w:pPr>
        <w:tabs>
          <w:tab w:val="num" w:pos="4380"/>
        </w:tabs>
        <w:ind w:left="4380" w:hanging="360"/>
      </w:pPr>
      <w:rPr>
        <w:rFonts w:ascii="OpenSymbol" w:hAnsi="OpenSymbol" w:cs="OpenSymbol" w:hint="default"/>
        <w:sz w:val="24"/>
        <w:szCs w:val="24"/>
        <w:color w:val="1C1C1C"/>
      </w:rPr>
    </w:lvl>
  </w:abstractNum>
  <w:abstractNum w:abstractNumId="21">
    <w:lvl w:ilvl="0">
      <w:start w:val="1"/>
      <w:numFmt w:val="bullet"/>
      <w:lvlText w:val=""/>
      <w:lvlJc w:val="left"/>
      <w:pPr>
        <w:tabs>
          <w:tab w:val="num" w:pos="1211"/>
        </w:tabs>
        <w:ind w:left="1211" w:hanging="360"/>
      </w:pPr>
      <w:rPr>
        <w:rFonts w:ascii="Symbol" w:hAnsi="Symbol" w:cs="Symbol" w:hint="default"/>
        <w:sz w:val="24"/>
        <w:szCs w:val="24"/>
        <w:color w:val="1C1C1C"/>
      </w:rPr>
    </w:lvl>
    <w:lvl w:ilvl="1">
      <w:start w:val="1"/>
      <w:numFmt w:val="bullet"/>
      <w:lvlText w:val="◦"/>
      <w:lvlJc w:val="left"/>
      <w:pPr>
        <w:tabs>
          <w:tab w:val="num" w:pos="1571"/>
        </w:tabs>
        <w:ind w:left="1571" w:hanging="360"/>
      </w:pPr>
      <w:rPr>
        <w:rFonts w:ascii="OpenSymbol" w:hAnsi="OpenSymbol" w:cs="OpenSymbol" w:hint="default"/>
        <w:sz w:val="24"/>
        <w:szCs w:val="24"/>
        <w:color w:val="1C1C1C"/>
      </w:rPr>
    </w:lvl>
    <w:lvl w:ilvl="2">
      <w:start w:val="1"/>
      <w:numFmt w:val="bullet"/>
      <w:lvlText w:val="▪"/>
      <w:lvlJc w:val="left"/>
      <w:pPr>
        <w:tabs>
          <w:tab w:val="num" w:pos="1931"/>
        </w:tabs>
        <w:ind w:left="1931" w:hanging="360"/>
      </w:pPr>
      <w:rPr>
        <w:rFonts w:ascii="OpenSymbol" w:hAnsi="OpenSymbol" w:cs="OpenSymbol" w:hint="default"/>
        <w:sz w:val="24"/>
        <w:szCs w:val="24"/>
        <w:color w:val="1C1C1C"/>
      </w:rPr>
    </w:lvl>
    <w:lvl w:ilvl="3">
      <w:start w:val="1"/>
      <w:numFmt w:val="bullet"/>
      <w:lvlText w:val=""/>
      <w:lvlJc w:val="left"/>
      <w:pPr>
        <w:tabs>
          <w:tab w:val="num" w:pos="2291"/>
        </w:tabs>
        <w:ind w:left="2291" w:hanging="360"/>
      </w:pPr>
      <w:rPr>
        <w:rFonts w:ascii="Symbol" w:hAnsi="Symbol" w:cs="Symbol" w:hint="default"/>
        <w:sz w:val="24"/>
        <w:szCs w:val="24"/>
        <w:color w:val="1C1C1C"/>
      </w:rPr>
    </w:lvl>
    <w:lvl w:ilvl="4">
      <w:start w:val="1"/>
      <w:numFmt w:val="bullet"/>
      <w:lvlText w:val="◦"/>
      <w:lvlJc w:val="left"/>
      <w:pPr>
        <w:tabs>
          <w:tab w:val="num" w:pos="2651"/>
        </w:tabs>
        <w:ind w:left="2651" w:hanging="360"/>
      </w:pPr>
      <w:rPr>
        <w:rFonts w:ascii="OpenSymbol" w:hAnsi="OpenSymbol" w:cs="OpenSymbol" w:hint="default"/>
        <w:sz w:val="24"/>
        <w:szCs w:val="24"/>
        <w:color w:val="1C1C1C"/>
      </w:rPr>
    </w:lvl>
    <w:lvl w:ilvl="5">
      <w:start w:val="1"/>
      <w:numFmt w:val="bullet"/>
      <w:lvlText w:val="▪"/>
      <w:lvlJc w:val="left"/>
      <w:pPr>
        <w:tabs>
          <w:tab w:val="num" w:pos="3011"/>
        </w:tabs>
        <w:ind w:left="3011" w:hanging="360"/>
      </w:pPr>
      <w:rPr>
        <w:rFonts w:ascii="OpenSymbol" w:hAnsi="OpenSymbol" w:cs="OpenSymbol" w:hint="default"/>
        <w:sz w:val="24"/>
        <w:szCs w:val="24"/>
        <w:color w:val="1C1C1C"/>
      </w:rPr>
    </w:lvl>
    <w:lvl w:ilvl="6">
      <w:start w:val="1"/>
      <w:numFmt w:val="bullet"/>
      <w:lvlText w:val=""/>
      <w:lvlJc w:val="left"/>
      <w:pPr>
        <w:tabs>
          <w:tab w:val="num" w:pos="3371"/>
        </w:tabs>
        <w:ind w:left="3371" w:hanging="360"/>
      </w:pPr>
      <w:rPr>
        <w:rFonts w:ascii="Symbol" w:hAnsi="Symbol" w:cs="Symbol" w:hint="default"/>
        <w:sz w:val="24"/>
        <w:szCs w:val="24"/>
        <w:color w:val="1C1C1C"/>
      </w:rPr>
    </w:lvl>
    <w:lvl w:ilvl="7">
      <w:start w:val="1"/>
      <w:numFmt w:val="bullet"/>
      <w:lvlText w:val="◦"/>
      <w:lvlJc w:val="left"/>
      <w:pPr>
        <w:tabs>
          <w:tab w:val="num" w:pos="3731"/>
        </w:tabs>
        <w:ind w:left="3731" w:hanging="360"/>
      </w:pPr>
      <w:rPr>
        <w:rFonts w:ascii="OpenSymbol" w:hAnsi="OpenSymbol" w:cs="OpenSymbol" w:hint="default"/>
        <w:sz w:val="24"/>
        <w:szCs w:val="24"/>
        <w:color w:val="1C1C1C"/>
      </w:rPr>
    </w:lvl>
    <w:lvl w:ilvl="8">
      <w:start w:val="1"/>
      <w:numFmt w:val="bullet"/>
      <w:lvlText w:val="▪"/>
      <w:lvlJc w:val="left"/>
      <w:pPr>
        <w:tabs>
          <w:tab w:val="num" w:pos="4091"/>
        </w:tabs>
        <w:ind w:left="4091" w:hanging="360"/>
      </w:pPr>
      <w:rPr>
        <w:rFonts w:ascii="OpenSymbol" w:hAnsi="OpenSymbol" w:cs="OpenSymbol" w:hint="default"/>
        <w:sz w:val="24"/>
        <w:szCs w:val="24"/>
        <w:color w:val="1C1C1C"/>
      </w:rPr>
    </w:lvl>
  </w:abstractNum>
  <w:abstractNum w:abstractNumId="22">
    <w:lvl w:ilvl="0">
      <w:start w:val="1"/>
      <w:numFmt w:val="bullet"/>
      <w:lvlText w:val=""/>
      <w:lvlJc w:val="left"/>
      <w:pPr>
        <w:tabs>
          <w:tab w:val="num" w:pos="720"/>
        </w:tabs>
        <w:ind w:left="720" w:hanging="360"/>
      </w:pPr>
      <w:rPr>
        <w:rFonts w:ascii="Symbol" w:hAnsi="Symbol" w:cs="Symbol" w:hint="default"/>
        <w:sz w:val="24"/>
        <w:szCs w:val="24"/>
        <w:color w:val="1C1C1C"/>
      </w:rPr>
    </w:lvl>
    <w:lvl w:ilvl="1">
      <w:start w:val="1"/>
      <w:numFmt w:val="bullet"/>
      <w:lvlText w:val="◦"/>
      <w:lvlJc w:val="left"/>
      <w:pPr>
        <w:tabs>
          <w:tab w:val="num" w:pos="1080"/>
        </w:tabs>
        <w:ind w:left="1080" w:hanging="360"/>
      </w:pPr>
      <w:rPr>
        <w:rFonts w:ascii="OpenSymbol" w:hAnsi="OpenSymbol" w:cs="OpenSymbol" w:hint="default"/>
        <w:sz w:val="24"/>
        <w:szCs w:val="24"/>
        <w:color w:val="1C1C1C"/>
      </w:rPr>
    </w:lvl>
    <w:lvl w:ilvl="2">
      <w:start w:val="1"/>
      <w:numFmt w:val="bullet"/>
      <w:lvlText w:val="▪"/>
      <w:lvlJc w:val="left"/>
      <w:pPr>
        <w:tabs>
          <w:tab w:val="num" w:pos="1440"/>
        </w:tabs>
        <w:ind w:left="1440" w:hanging="360"/>
      </w:pPr>
      <w:rPr>
        <w:rFonts w:ascii="OpenSymbol" w:hAnsi="OpenSymbol" w:cs="OpenSymbol" w:hint="default"/>
        <w:sz w:val="24"/>
        <w:szCs w:val="24"/>
        <w:color w:val="1C1C1C"/>
      </w:rPr>
    </w:lvl>
    <w:lvl w:ilvl="3">
      <w:start w:val="1"/>
      <w:numFmt w:val="bullet"/>
      <w:lvlText w:val=""/>
      <w:lvlJc w:val="left"/>
      <w:pPr>
        <w:tabs>
          <w:tab w:val="num" w:pos="1800"/>
        </w:tabs>
        <w:ind w:left="1800" w:hanging="360"/>
      </w:pPr>
      <w:rPr>
        <w:rFonts w:ascii="Symbol" w:hAnsi="Symbol" w:cs="Symbol" w:hint="default"/>
        <w:sz w:val="24"/>
        <w:szCs w:val="24"/>
        <w:color w:val="1C1C1C"/>
      </w:rPr>
    </w:lvl>
    <w:lvl w:ilvl="4">
      <w:start w:val="1"/>
      <w:numFmt w:val="bullet"/>
      <w:lvlText w:val="◦"/>
      <w:lvlJc w:val="left"/>
      <w:pPr>
        <w:tabs>
          <w:tab w:val="num" w:pos="2160"/>
        </w:tabs>
        <w:ind w:left="2160" w:hanging="360"/>
      </w:pPr>
      <w:rPr>
        <w:rFonts w:ascii="OpenSymbol" w:hAnsi="OpenSymbol" w:cs="OpenSymbol" w:hint="default"/>
        <w:sz w:val="24"/>
        <w:szCs w:val="24"/>
        <w:color w:val="1C1C1C"/>
      </w:rPr>
    </w:lvl>
    <w:lvl w:ilvl="5">
      <w:start w:val="1"/>
      <w:numFmt w:val="bullet"/>
      <w:lvlText w:val="▪"/>
      <w:lvlJc w:val="left"/>
      <w:pPr>
        <w:tabs>
          <w:tab w:val="num" w:pos="2520"/>
        </w:tabs>
        <w:ind w:left="2520" w:hanging="360"/>
      </w:pPr>
      <w:rPr>
        <w:rFonts w:ascii="OpenSymbol" w:hAnsi="OpenSymbol" w:cs="OpenSymbol" w:hint="default"/>
        <w:sz w:val="24"/>
        <w:szCs w:val="24"/>
        <w:color w:val="1C1C1C"/>
      </w:rPr>
    </w:lvl>
    <w:lvl w:ilvl="6">
      <w:start w:val="1"/>
      <w:numFmt w:val="bullet"/>
      <w:lvlText w:val=""/>
      <w:lvlJc w:val="left"/>
      <w:pPr>
        <w:tabs>
          <w:tab w:val="num" w:pos="2880"/>
        </w:tabs>
        <w:ind w:left="2880" w:hanging="360"/>
      </w:pPr>
      <w:rPr>
        <w:rFonts w:ascii="Symbol" w:hAnsi="Symbol" w:cs="Symbol" w:hint="default"/>
        <w:sz w:val="24"/>
        <w:szCs w:val="24"/>
        <w:color w:val="1C1C1C"/>
      </w:rPr>
    </w:lvl>
    <w:lvl w:ilvl="7">
      <w:start w:val="1"/>
      <w:numFmt w:val="bullet"/>
      <w:lvlText w:val="◦"/>
      <w:lvlJc w:val="left"/>
      <w:pPr>
        <w:tabs>
          <w:tab w:val="num" w:pos="3240"/>
        </w:tabs>
        <w:ind w:left="3240" w:hanging="360"/>
      </w:pPr>
      <w:rPr>
        <w:rFonts w:ascii="OpenSymbol" w:hAnsi="OpenSymbol" w:cs="OpenSymbol" w:hint="default"/>
        <w:sz w:val="24"/>
        <w:szCs w:val="24"/>
        <w:color w:val="1C1C1C"/>
      </w:rPr>
    </w:lvl>
    <w:lvl w:ilvl="8">
      <w:start w:val="1"/>
      <w:numFmt w:val="bullet"/>
      <w:lvlText w:val="▪"/>
      <w:lvlJc w:val="left"/>
      <w:pPr>
        <w:tabs>
          <w:tab w:val="num" w:pos="3600"/>
        </w:tabs>
        <w:ind w:left="3600" w:hanging="360"/>
      </w:pPr>
      <w:rPr>
        <w:rFonts w:ascii="OpenSymbol" w:hAnsi="OpenSymbol" w:cs="OpenSymbol" w:hint="default"/>
        <w:sz w:val="24"/>
        <w:szCs w:val="24"/>
        <w:color w:val="1C1C1C"/>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6f1e"/>
    <w:pPr>
      <w:widowControl/>
      <w:suppressAutoHyphens w:val="true"/>
      <w:bidi w:val="0"/>
      <w:spacing w:lineRule="auto" w:line="259" w:before="0" w:after="160"/>
      <w:jc w:val="left"/>
    </w:pPr>
    <w:rPr>
      <w:rFonts w:ascii="Calibri" w:hAnsi="Calibri" w:eastAsia="Calibri" w:cs=""/>
      <w:color w:val="00000A"/>
      <w:kern w:val="0"/>
      <w:sz w:val="22"/>
      <w:szCs w:val="22"/>
      <w:lang w:val="pl-PL" w:eastAsia="en-US" w:bidi="ar-SA"/>
    </w:rPr>
  </w:style>
  <w:style w:type="paragraph" w:styleId="Nagwek1" w:customStyle="1">
    <w:name w:val="Heading 1"/>
    <w:basedOn w:val="Gwka"/>
    <w:next w:val="Tretekstu"/>
    <w:qFormat/>
    <w:rsid w:val="007a422e"/>
    <w:pPr>
      <w:outlineLvl w:val="0"/>
    </w:pPr>
    <w:rPr>
      <w:rFonts w:ascii="Liberation Serif" w:hAnsi="Liberation Serif" w:eastAsia="NSimSun" w:cs="Lucida Sans"/>
      <w:b/>
      <w:bCs/>
      <w:sz w:val="48"/>
      <w:szCs w:val="48"/>
    </w:rPr>
  </w:style>
  <w:style w:type="paragraph" w:styleId="Nagwek2" w:customStyle="1">
    <w:name w:val="Heading 2"/>
    <w:basedOn w:val="Gwka"/>
    <w:next w:val="Tretekstu"/>
    <w:qFormat/>
    <w:rsid w:val="007a422e"/>
    <w:pPr>
      <w:spacing w:before="200" w:after="160"/>
      <w:outlineLvl w:val="1"/>
    </w:pPr>
    <w:rPr>
      <w:rFonts w:ascii="Liberation Serif" w:hAnsi="Liberation Serif" w:eastAsia="NSimSun" w:cs="Lucida Sans"/>
      <w:b/>
      <w:bCs/>
      <w:sz w:val="36"/>
      <w:szCs w:val="36"/>
    </w:rPr>
  </w:style>
  <w:style w:type="paragraph" w:styleId="Nagwek3" w:customStyle="1">
    <w:name w:val="Heading 3"/>
    <w:basedOn w:val="Gwka"/>
    <w:next w:val="Tretekstu"/>
    <w:qFormat/>
    <w:rsid w:val="007a422e"/>
    <w:pPr>
      <w:spacing w:before="140" w:after="160"/>
      <w:outlineLvl w:val="2"/>
    </w:pPr>
    <w:rPr>
      <w:rFonts w:ascii="Liberation Serif" w:hAnsi="Liberation Serif" w:eastAsia="NSimSun" w:cs="Lucida Sans"/>
      <w:b/>
      <w:bCs/>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923042"/>
    <w:rPr/>
  </w:style>
  <w:style w:type="character" w:styleId="StopkaZnak" w:customStyle="1">
    <w:name w:val="Stopka Znak"/>
    <w:basedOn w:val="DefaultParagraphFont"/>
    <w:link w:val="Footer"/>
    <w:uiPriority w:val="99"/>
    <w:qFormat/>
    <w:rsid w:val="00923042"/>
    <w:rPr/>
  </w:style>
  <w:style w:type="character" w:styleId="TekstdymkaZnak" w:customStyle="1">
    <w:name w:val="Tekst dymka Znak"/>
    <w:basedOn w:val="DefaultParagraphFont"/>
    <w:link w:val="Tekstdymka"/>
    <w:uiPriority w:val="99"/>
    <w:semiHidden/>
    <w:qFormat/>
    <w:rsid w:val="00923042"/>
    <w:rPr>
      <w:rFonts w:ascii="Segoe UI" w:hAnsi="Segoe UI" w:cs="Segoe UI"/>
      <w:sz w:val="18"/>
      <w:szCs w:val="18"/>
    </w:rPr>
  </w:style>
  <w:style w:type="character" w:styleId="Annotationreference">
    <w:name w:val="annotation reference"/>
    <w:basedOn w:val="DefaultParagraphFont"/>
    <w:uiPriority w:val="99"/>
    <w:semiHidden/>
    <w:unhideWhenUsed/>
    <w:qFormat/>
    <w:rsid w:val="00e278ef"/>
    <w:rPr>
      <w:sz w:val="16"/>
      <w:szCs w:val="16"/>
    </w:rPr>
  </w:style>
  <w:style w:type="character" w:styleId="TekstkomentarzaZnak" w:customStyle="1">
    <w:name w:val="Tekst komentarza Znak"/>
    <w:basedOn w:val="DefaultParagraphFont"/>
    <w:link w:val="Tekstkomentarza"/>
    <w:uiPriority w:val="99"/>
    <w:qFormat/>
    <w:rsid w:val="00e278ef"/>
    <w:rPr>
      <w:color w:val="00000A"/>
      <w:szCs w:val="20"/>
    </w:rPr>
  </w:style>
  <w:style w:type="character" w:styleId="TematkomentarzaZnak" w:customStyle="1">
    <w:name w:val="Temat komentarza Znak"/>
    <w:basedOn w:val="TekstkomentarzaZnak"/>
    <w:link w:val="Tematkomentarza"/>
    <w:uiPriority w:val="99"/>
    <w:semiHidden/>
    <w:qFormat/>
    <w:rsid w:val="00e278ef"/>
    <w:rPr>
      <w:b/>
      <w:bCs/>
      <w:color w:val="00000A"/>
      <w:szCs w:val="20"/>
    </w:rPr>
  </w:style>
  <w:style w:type="character" w:styleId="AkapitzlistZnak" w:customStyle="1">
    <w:name w:val="Akapit z listą Znak"/>
    <w:link w:val="Akapitzlist"/>
    <w:uiPriority w:val="34"/>
    <w:qFormat/>
    <w:rsid w:val="00b12513"/>
    <w:rPr>
      <w:rFonts w:ascii="Calibri" w:hAnsi="Calibri" w:eastAsia="Calibri"/>
      <w:color w:val="00000A"/>
      <w:sz w:val="22"/>
    </w:rPr>
  </w:style>
  <w:style w:type="character" w:styleId="TekstpodstawowyZnak" w:customStyle="1">
    <w:name w:val="Tekst podstawowy Znak"/>
    <w:basedOn w:val="DefaultParagraphFont"/>
    <w:link w:val="Tekstpodstawowy"/>
    <w:qFormat/>
    <w:rsid w:val="00b12513"/>
    <w:rPr>
      <w:rFonts w:ascii="Times New Roman" w:hAnsi="Times New Roman" w:eastAsia="Times New Roman" w:cs="Times New Roman"/>
      <w:sz w:val="24"/>
      <w:szCs w:val="24"/>
      <w:lang w:eastAsia="pl-PL"/>
    </w:rPr>
  </w:style>
  <w:style w:type="character" w:styleId="TekstprzypisukocowegoZnak" w:customStyle="1">
    <w:name w:val="Tekst przypisu końcowego Znak"/>
    <w:basedOn w:val="DefaultParagraphFont"/>
    <w:link w:val="EndnoteText"/>
    <w:uiPriority w:val="99"/>
    <w:semiHidden/>
    <w:qFormat/>
    <w:rsid w:val="00571c6e"/>
    <w:rPr>
      <w:rFonts w:ascii="Calibri" w:hAnsi="Calibri" w:eastAsia="Calibri"/>
      <w:color w:val="00000A"/>
      <w:szCs w:val="20"/>
    </w:rPr>
  </w:style>
  <w:style w:type="character" w:styleId="Zakotwiczenieprzypisukocowego" w:customStyle="1">
    <w:name w:val="Zakotwiczenie przypisu końcowego"/>
    <w:rsid w:val="007a422e"/>
    <w:rPr>
      <w:vertAlign w:val="superscript"/>
    </w:rPr>
  </w:style>
  <w:style w:type="character" w:styleId="EndnoteCharacters" w:customStyle="1">
    <w:name w:val="Endnote Characters"/>
    <w:basedOn w:val="DefaultParagraphFont"/>
    <w:uiPriority w:val="99"/>
    <w:semiHidden/>
    <w:unhideWhenUsed/>
    <w:qFormat/>
    <w:rsid w:val="00571c6e"/>
    <w:rPr>
      <w:vertAlign w:val="superscript"/>
    </w:rPr>
  </w:style>
  <w:style w:type="character" w:styleId="Znakinumeracji" w:customStyle="1">
    <w:name w:val="Znaki numeracji"/>
    <w:qFormat/>
    <w:rsid w:val="007a422e"/>
    <w:rPr>
      <w:rFonts w:ascii="Calibri" w:hAnsi="Calibri"/>
      <w:b/>
      <w:bCs/>
      <w:i w:val="false"/>
      <w:iCs w:val="false"/>
      <w:sz w:val="24"/>
      <w:szCs w:val="24"/>
    </w:rPr>
  </w:style>
  <w:style w:type="character" w:styleId="Znakiwypunktowania" w:customStyle="1">
    <w:name w:val="Znaki wypunktowania"/>
    <w:qFormat/>
    <w:rsid w:val="007a422e"/>
    <w:rPr>
      <w:rFonts w:ascii="OpenSymbol" w:hAnsi="OpenSymbol" w:eastAsia="OpenSymbol" w:cs="OpenSymbol"/>
      <w:color w:val="1C1C1C"/>
      <w:sz w:val="24"/>
      <w:szCs w:val="24"/>
    </w:rPr>
  </w:style>
  <w:style w:type="character" w:styleId="Czeinternetowe" w:customStyle="1">
    <w:name w:val="Łącze internetowe"/>
    <w:basedOn w:val="DefaultParagraphFont"/>
    <w:uiPriority w:val="99"/>
    <w:unhideWhenUsed/>
    <w:rsid w:val="00f21d52"/>
    <w:rPr>
      <w:color w:val="0563C1" w:themeColor="hyperlink"/>
      <w:u w:val="single"/>
    </w:rPr>
  </w:style>
  <w:style w:type="character" w:styleId="WW8Num2z0" w:customStyle="1">
    <w:name w:val="WW8Num2z0"/>
    <w:qFormat/>
    <w:rsid w:val="007a422e"/>
    <w:rPr>
      <w:rFonts w:ascii="Symbol" w:hAnsi="Symbol" w:cs="OpenSymbol"/>
      <w:strike w:val="false"/>
      <w:dstrike w:val="false"/>
      <w:color w:val="000000"/>
      <w:sz w:val="22"/>
      <w:szCs w:val="22"/>
    </w:rPr>
  </w:style>
  <w:style w:type="character" w:styleId="Strong">
    <w:name w:val="Strong"/>
    <w:basedOn w:val="DefaultParagraphFont"/>
    <w:qFormat/>
    <w:rsid w:val="007a422e"/>
    <w:rPr>
      <w:b/>
      <w:bCs/>
    </w:rPr>
  </w:style>
  <w:style w:type="character" w:styleId="UnresolvedMention" w:customStyle="1">
    <w:name w:val="Unresolved Mention"/>
    <w:basedOn w:val="DefaultParagraphFont"/>
    <w:uiPriority w:val="99"/>
    <w:semiHidden/>
    <w:unhideWhenUsed/>
    <w:qFormat/>
    <w:rsid w:val="00f21d52"/>
    <w:rPr>
      <w:color w:val="605E5C"/>
      <w:shd w:fill="E1DFDD" w:val="clear"/>
    </w:rPr>
  </w:style>
  <w:style w:type="character" w:styleId="Wyrnienie" w:customStyle="1">
    <w:name w:val="Wyróżnienie"/>
    <w:basedOn w:val="DefaultParagraphFont"/>
    <w:qFormat/>
    <w:rsid w:val="007a422e"/>
    <w:rPr>
      <w:i/>
      <w:iCs/>
    </w:rPr>
  </w:style>
  <w:style w:type="character" w:styleId="WW8Num33z0" w:customStyle="1">
    <w:name w:val="WW8Num33z0"/>
    <w:qFormat/>
    <w:rsid w:val="007a422e"/>
    <w:rPr>
      <w:rFonts w:ascii="Wingdings" w:hAnsi="Wingdings" w:cs="Wingdings"/>
      <w:color w:val="000000"/>
      <w:sz w:val="24"/>
      <w:szCs w:val="24"/>
    </w:rPr>
  </w:style>
  <w:style w:type="character" w:styleId="WW8Num76z0" w:customStyle="1">
    <w:name w:val="WW8Num76z0"/>
    <w:qFormat/>
    <w:rsid w:val="007a422e"/>
    <w:rPr>
      <w:rFonts w:ascii="Wingdings" w:hAnsi="Wingdings" w:cs="Wingdings"/>
    </w:rPr>
  </w:style>
  <w:style w:type="character" w:styleId="Mocnewyrnione" w:customStyle="1">
    <w:name w:val="Mocne wyróżnione"/>
    <w:qFormat/>
    <w:rsid w:val="007a422e"/>
    <w:rPr>
      <w:b/>
      <w:bCs/>
    </w:rPr>
  </w:style>
  <w:style w:type="character" w:styleId="StopkaZnak1" w:customStyle="1">
    <w:name w:val="Stopka Znak1"/>
    <w:basedOn w:val="DefaultParagraphFont"/>
    <w:link w:val="Stopka"/>
    <w:uiPriority w:val="99"/>
    <w:semiHidden/>
    <w:qFormat/>
    <w:rsid w:val="00d4600f"/>
    <w:rPr>
      <w:rFonts w:ascii="Calibri" w:hAnsi="Calibri" w:eastAsia="Calibri"/>
      <w:color w:val="00000A"/>
      <w:sz w:val="22"/>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b12513"/>
    <w:pPr>
      <w:spacing w:lineRule="auto" w:line="240" w:before="0" w:after="0"/>
      <w:jc w:val="both"/>
    </w:pPr>
    <w:rPr>
      <w:rFonts w:ascii="Times New Roman" w:hAnsi="Times New Roman" w:eastAsia="Times New Roman" w:cs="Times New Roman"/>
      <w:color w:val="auto"/>
      <w:sz w:val="24"/>
      <w:szCs w:val="24"/>
      <w:lang w:eastAsia="pl-PL"/>
    </w:rPr>
  </w:style>
  <w:style w:type="paragraph" w:styleId="Lista">
    <w:name w:val="List"/>
    <w:basedOn w:val="Tretekstu"/>
    <w:rsid w:val="00645692"/>
    <w:pPr/>
    <w:rPr>
      <w:rFonts w:cs="Mangal"/>
    </w:rPr>
  </w:style>
  <w:style w:type="paragraph" w:styleId="Podpis" w:customStyle="1">
    <w:name w:val="Caption"/>
    <w:basedOn w:val="Normal"/>
    <w:qFormat/>
    <w:rsid w:val="007a422e"/>
    <w:pPr>
      <w:suppressLineNumbers/>
      <w:spacing w:before="120" w:after="120"/>
    </w:pPr>
    <w:rPr>
      <w:rFonts w:cs="Lucida Sans"/>
      <w:i/>
      <w:iCs/>
      <w:sz w:val="24"/>
      <w:szCs w:val="24"/>
    </w:rPr>
  </w:style>
  <w:style w:type="paragraph" w:styleId="Indeks" w:customStyle="1">
    <w:name w:val="Indeks"/>
    <w:basedOn w:val="Normal"/>
    <w:qFormat/>
    <w:rsid w:val="00645692"/>
    <w:pPr>
      <w:suppressLineNumbers/>
    </w:pPr>
    <w:rPr>
      <w:rFonts w:cs="Mangal"/>
    </w:rPr>
  </w:style>
  <w:style w:type="paragraph" w:styleId="Gwkaistopka" w:customStyle="1">
    <w:name w:val="Główka i stopka"/>
    <w:basedOn w:val="Normal"/>
    <w:qFormat/>
    <w:rsid w:val="007a422e"/>
    <w:pPr/>
    <w:rPr/>
  </w:style>
  <w:style w:type="paragraph" w:styleId="Gwka" w:customStyle="1">
    <w:name w:val="Header"/>
    <w:basedOn w:val="Normal"/>
    <w:next w:val="Tretekstu"/>
    <w:link w:val="NagwekZnak"/>
    <w:qFormat/>
    <w:rsid w:val="007a422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7a422e"/>
    <w:pPr>
      <w:suppressLineNumbers/>
      <w:spacing w:before="120" w:after="120"/>
    </w:pPr>
    <w:rPr>
      <w:rFonts w:cs="Arial"/>
      <w:i/>
      <w:iCs/>
      <w:sz w:val="24"/>
      <w:szCs w:val="24"/>
    </w:rPr>
  </w:style>
  <w:style w:type="paragraph" w:styleId="Nagwek11" w:customStyle="1">
    <w:name w:val="Nagłówek1"/>
    <w:basedOn w:val="Normal"/>
    <w:next w:val="Tretekstu"/>
    <w:uiPriority w:val="99"/>
    <w:unhideWhenUsed/>
    <w:qFormat/>
    <w:rsid w:val="00923042"/>
    <w:pPr>
      <w:tabs>
        <w:tab w:val="clear" w:pos="720"/>
        <w:tab w:val="center" w:pos="4536" w:leader="none"/>
        <w:tab w:val="right" w:pos="9072" w:leader="none"/>
      </w:tabs>
      <w:spacing w:lineRule="auto" w:line="240" w:before="0" w:after="0"/>
    </w:pPr>
    <w:rPr/>
  </w:style>
  <w:style w:type="paragraph" w:styleId="Podpis1" w:customStyle="1">
    <w:name w:val="Podpis1"/>
    <w:basedOn w:val="Normal"/>
    <w:qFormat/>
    <w:rsid w:val="00645692"/>
    <w:pPr>
      <w:suppressLineNumbers/>
      <w:spacing w:before="120" w:after="120"/>
    </w:pPr>
    <w:rPr>
      <w:rFonts w:cs="Mangal"/>
      <w:i/>
      <w:iCs/>
      <w:sz w:val="24"/>
      <w:szCs w:val="24"/>
    </w:rPr>
  </w:style>
  <w:style w:type="paragraph" w:styleId="ListParagraph">
    <w:name w:val="List Paragraph"/>
    <w:basedOn w:val="Normal"/>
    <w:link w:val="AkapitzlistZnak"/>
    <w:uiPriority w:val="34"/>
    <w:qFormat/>
    <w:rsid w:val="0065380f"/>
    <w:pPr>
      <w:spacing w:before="0" w:after="160"/>
      <w:ind w:left="720" w:hanging="0"/>
      <w:contextualSpacing/>
    </w:pPr>
    <w:rPr/>
  </w:style>
  <w:style w:type="paragraph" w:styleId="Stopka">
    <w:name w:val="Footer"/>
    <w:basedOn w:val="Normal"/>
    <w:link w:val="StopkaZnak1"/>
    <w:uiPriority w:val="99"/>
    <w:semiHidden/>
    <w:unhideWhenUsed/>
    <w:rsid w:val="00d4600f"/>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923042"/>
    <w:pPr>
      <w:spacing w:lineRule="auto" w:line="240" w:before="0" w:after="0"/>
    </w:pPr>
    <w:rPr>
      <w:rFonts w:ascii="Segoe UI" w:hAnsi="Segoe UI" w:cs="Segoe UI"/>
      <w:sz w:val="18"/>
      <w:szCs w:val="18"/>
    </w:rPr>
  </w:style>
  <w:style w:type="paragraph" w:styleId="Annotationtext">
    <w:name w:val="annotation text"/>
    <w:basedOn w:val="Normal"/>
    <w:link w:val="TekstkomentarzaZnak"/>
    <w:uiPriority w:val="99"/>
    <w:unhideWhenUsed/>
    <w:qFormat/>
    <w:rsid w:val="00e278ef"/>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e278ef"/>
    <w:pPr/>
    <w:rPr>
      <w:b/>
      <w:bCs/>
    </w:rPr>
  </w:style>
  <w:style w:type="paragraph" w:styleId="Default" w:customStyle="1">
    <w:name w:val="Default"/>
    <w:qFormat/>
    <w:rsid w:val="00b12513"/>
    <w:pPr>
      <w:widowControl w:val="false"/>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Przypiskocowy" w:customStyle="1">
    <w:name w:val="Endnote Text"/>
    <w:basedOn w:val="Normal"/>
    <w:link w:val="TekstprzypisukocowegoZnak"/>
    <w:uiPriority w:val="99"/>
    <w:semiHidden/>
    <w:unhideWhenUsed/>
    <w:rsid w:val="00571c6e"/>
    <w:pPr>
      <w:spacing w:lineRule="auto" w:line="240" w:before="0" w:after="0"/>
    </w:pPr>
    <w:rPr>
      <w:sz w:val="20"/>
      <w:szCs w:val="20"/>
    </w:rPr>
  </w:style>
  <w:style w:type="paragraph" w:styleId="NormalWeb">
    <w:name w:val="Normal (Web)"/>
    <w:basedOn w:val="Normal"/>
    <w:uiPriority w:val="99"/>
    <w:unhideWhenUsed/>
    <w:qFormat/>
    <w:rsid w:val="00f319a9"/>
    <w:pPr>
      <w:spacing w:lineRule="auto" w:line="240" w:beforeAutospacing="1" w:afterAutospacing="1"/>
    </w:pPr>
    <w:rPr>
      <w:rFonts w:ascii="Times New Roman" w:hAnsi="Times New Roman" w:eastAsia="Times New Roman" w:cs="Times New Roman"/>
      <w:color w:val="auto"/>
      <w:sz w:val="24"/>
      <w:szCs w:val="24"/>
      <w:lang w:eastAsia="pl-PL"/>
    </w:rPr>
  </w:style>
  <w:style w:type="paragraph" w:styleId="Zawartotabeli" w:customStyle="1">
    <w:name w:val="Zawartość tabeli"/>
    <w:basedOn w:val="Normal"/>
    <w:qFormat/>
    <w:rsid w:val="007a422e"/>
    <w:pPr>
      <w:widowControl w:val="false"/>
      <w:suppressLineNumbers/>
    </w:pPr>
    <w:rPr/>
  </w:style>
  <w:style w:type="paragraph" w:styleId="Nagwektabeli" w:customStyle="1">
    <w:name w:val="Nagłówek tabeli"/>
    <w:basedOn w:val="Zawartotabeli"/>
    <w:qFormat/>
    <w:rsid w:val="007a422e"/>
    <w:pPr>
      <w:jc w:val="center"/>
    </w:pPr>
    <w:rPr>
      <w:b/>
      <w:bCs/>
    </w:rPr>
  </w:style>
  <w:style w:type="paragraph" w:styleId="LOnormal" w:customStyle="1">
    <w:name w:val="LO-normal"/>
    <w:qFormat/>
    <w:rsid w:val="007a422e"/>
    <w:pPr>
      <w:widowControl/>
      <w:suppressAutoHyphens w:val="true"/>
      <w:bidi w:val="0"/>
      <w:spacing w:lineRule="auto" w:line="276" w:before="0" w:after="0"/>
      <w:jc w:val="left"/>
    </w:pPr>
    <w:rPr>
      <w:rFonts w:ascii="Calibri" w:hAnsi="Calibri" w:eastAsia="Calibri" w:cs="" w:asciiTheme="minorHAnsi" w:cstheme="minorBidi" w:eastAsiaTheme="minorHAnsi" w:hAnsiTheme="minorHAnsi"/>
      <w:color w:val="auto"/>
      <w:kern w:val="0"/>
      <w:sz w:val="20"/>
      <w:szCs w:val="22"/>
      <w:lang w:val="pl-PL" w:eastAsia="en-US" w:bidi="ar-SA"/>
    </w:rPr>
  </w:style>
  <w:style w:type="numbering" w:styleId="NoList" w:default="1">
    <w:name w:val="No List"/>
    <w:uiPriority w:val="99"/>
    <w:semiHidden/>
    <w:unhideWhenUsed/>
    <w:qFormat/>
  </w:style>
  <w:style w:type="numbering" w:styleId="WW8Num2" w:customStyle="1">
    <w:name w:val="WW8Num2"/>
    <w:qFormat/>
    <w:rsid w:val="007a422e"/>
  </w:style>
  <w:style w:type="numbering" w:styleId="WW8Num33" w:customStyle="1">
    <w:name w:val="WW8Num33"/>
    <w:qFormat/>
    <w:rsid w:val="007a422e"/>
  </w:style>
  <w:style w:type="numbering" w:styleId="WW8Num76" w:customStyle="1">
    <w:name w:val="WW8Num76"/>
    <w:qFormat/>
    <w:rsid w:val="007a422e"/>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sid w:val="0073174f"/>
    <w:rPr>
      <w:lang w:eastAsia="pl-PL"/>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ckfregata@wp.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DCF4-011E-4BAF-9C32-BB828569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Application>LibreOffice/7.1.5.2$Windows_X86_64 LibreOffice_project/85f04e9f809797b8199d13c421bd8a2b025d52b5</Application>
  <AppVersion>15.0000</AppVersion>
  <Pages>7</Pages>
  <Words>2220</Words>
  <Characters>14556</Characters>
  <CharactersWithSpaces>16588</CharactersWithSpaces>
  <Paragraphs>151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2022-03-18T11:31:00Z</dcterms:created>
  <dc:creator>Magdalena Czerniawska</dc:creator>
  <dc:description/>
  <dc:language>pl-PL</dc:language>
  <cp:lastModifiedBy/>
  <cp:lastPrinted>2023-05-09T08:10:00Z</cp:lastPrinted>
  <dcterms:modified xsi:type="dcterms:W3CDTF">2023-05-16T11:50:11Z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